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5B149" w14:textId="77777777" w:rsidR="009E3E4E" w:rsidRDefault="009E3E4E" w:rsidP="009E3E4E">
      <w:pPr>
        <w:autoSpaceDE w:val="0"/>
        <w:autoSpaceDN w:val="0"/>
        <w:adjustRightInd w:val="0"/>
        <w:jc w:val="center"/>
        <w:rPr>
          <w:rFonts w:ascii="Arial" w:hAnsi="Arial"/>
          <w:b/>
        </w:rPr>
      </w:pPr>
    </w:p>
    <w:p w14:paraId="6C2F2FB6" w14:textId="77777777" w:rsidR="009E3E4E" w:rsidRPr="00A11687" w:rsidRDefault="009E3E4E" w:rsidP="009E3E4E">
      <w:pPr>
        <w:autoSpaceDE w:val="0"/>
        <w:autoSpaceDN w:val="0"/>
        <w:adjustRightInd w:val="0"/>
        <w:jc w:val="center"/>
        <w:rPr>
          <w:rFonts w:ascii="Arial" w:hAnsi="Arial"/>
        </w:rPr>
      </w:pPr>
      <w:r w:rsidRPr="00A11687">
        <w:rPr>
          <w:rFonts w:ascii="Arial" w:hAnsi="Arial"/>
          <w:b/>
        </w:rPr>
        <w:t>Pregão Presencial nº 0</w:t>
      </w:r>
      <w:r>
        <w:rPr>
          <w:rFonts w:ascii="Arial" w:hAnsi="Arial"/>
          <w:b/>
        </w:rPr>
        <w:t>9</w:t>
      </w:r>
      <w:r w:rsidRPr="00A11687">
        <w:rPr>
          <w:rFonts w:ascii="Arial" w:hAnsi="Arial"/>
          <w:b/>
        </w:rPr>
        <w:t>/2020</w:t>
      </w:r>
    </w:p>
    <w:p w14:paraId="69464310" w14:textId="77777777" w:rsidR="009E3E4E" w:rsidRPr="00A11687" w:rsidRDefault="009E3E4E" w:rsidP="009E3E4E">
      <w:pPr>
        <w:jc w:val="center"/>
        <w:rPr>
          <w:rFonts w:ascii="Arial" w:hAnsi="Arial"/>
          <w:b/>
        </w:rPr>
      </w:pPr>
      <w:r w:rsidRPr="00A11687">
        <w:rPr>
          <w:rFonts w:ascii="Arial" w:hAnsi="Arial"/>
          <w:b/>
        </w:rPr>
        <w:t xml:space="preserve"> </w:t>
      </w:r>
    </w:p>
    <w:p w14:paraId="4787B705" w14:textId="77777777" w:rsidR="009E3E4E" w:rsidRPr="00A11687" w:rsidRDefault="009E3E4E" w:rsidP="009E3E4E">
      <w:pPr>
        <w:jc w:val="center"/>
        <w:rPr>
          <w:rFonts w:ascii="Arial" w:hAnsi="Arial"/>
        </w:rPr>
      </w:pPr>
      <w:r>
        <w:rPr>
          <w:rFonts w:ascii="Arial" w:hAnsi="Arial"/>
          <w:b/>
        </w:rPr>
        <w:t>Processo nº 87</w:t>
      </w:r>
      <w:r w:rsidRPr="00A11687">
        <w:rPr>
          <w:rFonts w:ascii="Arial" w:hAnsi="Arial"/>
          <w:b/>
        </w:rPr>
        <w:t>/2020</w:t>
      </w:r>
    </w:p>
    <w:p w14:paraId="3C851E79" w14:textId="77777777" w:rsidR="009E3E4E" w:rsidRPr="00A11687" w:rsidRDefault="009E3E4E" w:rsidP="009E3E4E">
      <w:pPr>
        <w:autoSpaceDE w:val="0"/>
        <w:autoSpaceDN w:val="0"/>
        <w:adjustRightInd w:val="0"/>
        <w:jc w:val="center"/>
        <w:rPr>
          <w:rFonts w:ascii="Arial" w:hAnsi="Arial"/>
          <w:b/>
          <w:bCs/>
          <w:color w:val="000000"/>
        </w:rPr>
      </w:pPr>
    </w:p>
    <w:p w14:paraId="59EED1C3" w14:textId="77777777" w:rsidR="009E3E4E" w:rsidRPr="00A11687" w:rsidRDefault="009E3E4E" w:rsidP="009E3E4E">
      <w:pPr>
        <w:autoSpaceDE w:val="0"/>
        <w:autoSpaceDN w:val="0"/>
        <w:adjustRightInd w:val="0"/>
        <w:jc w:val="both"/>
        <w:rPr>
          <w:rFonts w:ascii="Arial" w:hAnsi="Arial"/>
          <w:b/>
          <w:bCs/>
          <w:color w:val="000000"/>
        </w:rPr>
      </w:pPr>
    </w:p>
    <w:p w14:paraId="39F1FC75" w14:textId="77777777" w:rsidR="009E3E4E" w:rsidRPr="00A11687" w:rsidRDefault="009E3E4E" w:rsidP="009E3E4E">
      <w:pPr>
        <w:jc w:val="both"/>
        <w:rPr>
          <w:rFonts w:ascii="Arial" w:hAnsi="Arial"/>
          <w:b/>
          <w:bCs/>
        </w:rPr>
      </w:pPr>
    </w:p>
    <w:p w14:paraId="136EED72" w14:textId="77777777" w:rsidR="009E3E4E" w:rsidRPr="00A11687" w:rsidRDefault="009E3E4E" w:rsidP="009E3E4E">
      <w:pPr>
        <w:jc w:val="center"/>
        <w:rPr>
          <w:rFonts w:ascii="Arial" w:hAnsi="Arial"/>
          <w:b/>
          <w:bCs/>
          <w:u w:val="single"/>
        </w:rPr>
      </w:pPr>
      <w:r w:rsidRPr="00A11687">
        <w:rPr>
          <w:rFonts w:ascii="Arial" w:hAnsi="Arial"/>
          <w:b/>
          <w:bCs/>
          <w:u w:val="single"/>
        </w:rPr>
        <w:t xml:space="preserve">ATA DE REGISTRO DE PREÇOS </w:t>
      </w:r>
      <w:r>
        <w:rPr>
          <w:rFonts w:ascii="Arial" w:hAnsi="Arial"/>
          <w:b/>
          <w:bCs/>
          <w:u w:val="single"/>
        </w:rPr>
        <w:t>22</w:t>
      </w:r>
      <w:r w:rsidRPr="00A11687">
        <w:rPr>
          <w:rFonts w:ascii="Arial" w:hAnsi="Arial"/>
          <w:b/>
          <w:bCs/>
          <w:u w:val="single"/>
        </w:rPr>
        <w:t>/2020</w:t>
      </w:r>
    </w:p>
    <w:p w14:paraId="2197F932" w14:textId="77777777" w:rsidR="009E3E4E" w:rsidRDefault="009E3E4E" w:rsidP="009E3E4E">
      <w:pPr>
        <w:jc w:val="both"/>
        <w:rPr>
          <w:rFonts w:ascii="Arial" w:hAnsi="Arial"/>
        </w:rPr>
      </w:pPr>
    </w:p>
    <w:p w14:paraId="5E3FB147" w14:textId="77777777" w:rsidR="009E3E4E" w:rsidRPr="00A11687" w:rsidRDefault="009E3E4E" w:rsidP="009E3E4E">
      <w:pPr>
        <w:jc w:val="both"/>
        <w:rPr>
          <w:rFonts w:ascii="Arial" w:hAnsi="Arial"/>
        </w:rPr>
      </w:pPr>
    </w:p>
    <w:p w14:paraId="4C80E0E3" w14:textId="77777777" w:rsidR="009E3E4E" w:rsidRPr="00A11687" w:rsidRDefault="009E3E4E" w:rsidP="009E3E4E">
      <w:pPr>
        <w:pStyle w:val="Default"/>
        <w:rPr>
          <w:rFonts w:ascii="Arial" w:hAnsi="Arial" w:cs="Arial"/>
          <w:sz w:val="22"/>
          <w:szCs w:val="22"/>
        </w:rPr>
      </w:pPr>
    </w:p>
    <w:p w14:paraId="0740341E" w14:textId="77777777" w:rsidR="009E3E4E" w:rsidRPr="00A11687" w:rsidRDefault="009E3E4E" w:rsidP="009E3E4E">
      <w:pPr>
        <w:pStyle w:val="Default"/>
        <w:jc w:val="both"/>
        <w:rPr>
          <w:rFonts w:ascii="Arial" w:hAnsi="Arial" w:cs="Arial"/>
          <w:color w:val="auto"/>
          <w:sz w:val="22"/>
          <w:szCs w:val="22"/>
        </w:rPr>
      </w:pPr>
      <w:r w:rsidRPr="00A11687">
        <w:rPr>
          <w:rFonts w:ascii="Arial" w:hAnsi="Arial" w:cs="Arial"/>
          <w:color w:val="auto"/>
          <w:sz w:val="22"/>
          <w:szCs w:val="22"/>
        </w:rPr>
        <w:t xml:space="preserve">Aos </w:t>
      </w:r>
      <w:r>
        <w:rPr>
          <w:rFonts w:ascii="Arial" w:hAnsi="Arial" w:cs="Arial"/>
          <w:color w:val="auto"/>
          <w:sz w:val="22"/>
          <w:szCs w:val="22"/>
        </w:rPr>
        <w:t>08</w:t>
      </w:r>
      <w:r w:rsidRPr="00A11687">
        <w:rPr>
          <w:rFonts w:ascii="Arial" w:hAnsi="Arial" w:cs="Arial"/>
          <w:color w:val="auto"/>
          <w:sz w:val="22"/>
          <w:szCs w:val="22"/>
        </w:rPr>
        <w:t xml:space="preserve"> dias do mês de </w:t>
      </w:r>
      <w:r>
        <w:rPr>
          <w:rFonts w:ascii="Arial" w:hAnsi="Arial" w:cs="Arial"/>
          <w:color w:val="auto"/>
          <w:sz w:val="22"/>
          <w:szCs w:val="22"/>
        </w:rPr>
        <w:t>dezembro</w:t>
      </w:r>
      <w:r w:rsidRPr="00A11687">
        <w:rPr>
          <w:rFonts w:ascii="Arial" w:hAnsi="Arial" w:cs="Arial"/>
          <w:color w:val="auto"/>
          <w:sz w:val="22"/>
          <w:szCs w:val="22"/>
        </w:rPr>
        <w:t xml:space="preserve"> do ano de dois mil e vinte, na sede administrativa do CISAM </w:t>
      </w:r>
      <w:r>
        <w:rPr>
          <w:rFonts w:ascii="Arial" w:hAnsi="Arial" w:cs="Arial"/>
          <w:color w:val="auto"/>
          <w:sz w:val="22"/>
          <w:szCs w:val="22"/>
        </w:rPr>
        <w:t>MEIO OESTE</w:t>
      </w:r>
      <w:r w:rsidRPr="00A11687">
        <w:rPr>
          <w:rFonts w:ascii="Arial" w:hAnsi="Arial" w:cs="Arial"/>
          <w:color w:val="auto"/>
          <w:sz w:val="22"/>
          <w:szCs w:val="22"/>
        </w:rPr>
        <w:t>, em face da classificação das propostas apresen</w:t>
      </w:r>
      <w:r>
        <w:rPr>
          <w:rFonts w:ascii="Arial" w:hAnsi="Arial" w:cs="Arial"/>
          <w:color w:val="auto"/>
          <w:sz w:val="22"/>
          <w:szCs w:val="22"/>
        </w:rPr>
        <w:t>tadas no Pregão Presencial nº 0</w:t>
      </w:r>
      <w:r w:rsidRPr="00A11687">
        <w:rPr>
          <w:rFonts w:ascii="Arial" w:hAnsi="Arial" w:cs="Arial"/>
          <w:color w:val="auto"/>
          <w:sz w:val="22"/>
          <w:szCs w:val="22"/>
        </w:rPr>
        <w:t xml:space="preserve">/2020, na ata de julgamento de preços, homologada em </w:t>
      </w:r>
      <w:r>
        <w:rPr>
          <w:rFonts w:ascii="Arial" w:hAnsi="Arial" w:cs="Arial"/>
          <w:color w:val="auto"/>
          <w:sz w:val="22"/>
          <w:szCs w:val="22"/>
        </w:rPr>
        <w:t>08/12/2020</w:t>
      </w:r>
      <w:r w:rsidRPr="00A11687">
        <w:rPr>
          <w:rFonts w:ascii="Arial" w:hAnsi="Arial" w:cs="Arial"/>
          <w:color w:val="auto"/>
          <w:sz w:val="22"/>
          <w:szCs w:val="22"/>
        </w:rPr>
        <w:t>, RESOLVE registrar os preços das empresas vencedoras nas quantidades estimadas, de acordo com os itens/lotes licitados, atendendo às condições previstas no Edital de Licitação e seus Anexos, e em conformidade com as disposições a seguir.</w:t>
      </w:r>
    </w:p>
    <w:p w14:paraId="451C1999" w14:textId="77777777" w:rsidR="009E3E4E" w:rsidRDefault="009E3E4E" w:rsidP="009E3E4E">
      <w:pPr>
        <w:pStyle w:val="Default"/>
        <w:jc w:val="both"/>
        <w:rPr>
          <w:rFonts w:ascii="Arial" w:hAnsi="Arial" w:cs="Arial"/>
          <w:color w:val="auto"/>
          <w:sz w:val="22"/>
          <w:szCs w:val="22"/>
        </w:rPr>
      </w:pPr>
    </w:p>
    <w:p w14:paraId="620ECCFC" w14:textId="77777777" w:rsidR="009E3E4E" w:rsidRPr="00A11687" w:rsidRDefault="009E3E4E" w:rsidP="009E3E4E">
      <w:pPr>
        <w:pStyle w:val="Default"/>
        <w:jc w:val="both"/>
        <w:rPr>
          <w:rFonts w:ascii="Arial" w:hAnsi="Arial" w:cs="Arial"/>
          <w:color w:val="auto"/>
          <w:sz w:val="22"/>
          <w:szCs w:val="22"/>
        </w:rPr>
      </w:pPr>
    </w:p>
    <w:p w14:paraId="6CDAC78C" w14:textId="77777777" w:rsidR="009E3E4E" w:rsidRPr="002D7EF9" w:rsidRDefault="009E3E4E" w:rsidP="009E3E4E">
      <w:pPr>
        <w:jc w:val="both"/>
        <w:rPr>
          <w:rFonts w:ascii="Arial" w:hAnsi="Arial" w:cs="Arial"/>
          <w:b/>
          <w:bCs/>
          <w:sz w:val="21"/>
          <w:szCs w:val="21"/>
        </w:rPr>
      </w:pPr>
    </w:p>
    <w:p w14:paraId="20262432" w14:textId="4BC007B0" w:rsidR="009E3E4E"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DETENTORA</w:t>
      </w:r>
    </w:p>
    <w:p w14:paraId="20F3CBBF" w14:textId="2369AE59" w:rsidR="003E79AC" w:rsidRDefault="009E3E4E" w:rsidP="003E79AC">
      <w:pPr>
        <w:pStyle w:val="Default"/>
        <w:jc w:val="both"/>
        <w:rPr>
          <w:rFonts w:ascii="Arial" w:hAnsi="Arial" w:cs="Arial"/>
          <w:color w:val="auto"/>
          <w:sz w:val="21"/>
          <w:szCs w:val="21"/>
        </w:rPr>
      </w:pPr>
      <w:r w:rsidRPr="002D7EF9">
        <w:rPr>
          <w:rFonts w:ascii="Arial" w:hAnsi="Arial" w:cs="Arial"/>
          <w:color w:val="auto"/>
          <w:sz w:val="21"/>
          <w:szCs w:val="21"/>
        </w:rPr>
        <w:t xml:space="preserve">Razão social: </w:t>
      </w:r>
      <w:r w:rsidR="003E79AC">
        <w:rPr>
          <w:rFonts w:ascii="Arial" w:hAnsi="Arial" w:cs="Arial"/>
          <w:color w:val="auto"/>
          <w:sz w:val="21"/>
          <w:szCs w:val="21"/>
        </w:rPr>
        <w:t>IDEXX BRASIL LABORATÓRIOS LTDA</w:t>
      </w:r>
    </w:p>
    <w:p w14:paraId="373B48BA" w14:textId="68B3503A"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Endereço: </w:t>
      </w:r>
      <w:r w:rsidR="003E79AC">
        <w:rPr>
          <w:rFonts w:ascii="Arial" w:hAnsi="Arial" w:cs="Arial"/>
          <w:color w:val="auto"/>
          <w:sz w:val="21"/>
          <w:szCs w:val="21"/>
        </w:rPr>
        <w:t>Rua Santa Clara n. 236 Cotia/SP</w:t>
      </w:r>
    </w:p>
    <w:p w14:paraId="7861E84D" w14:textId="09CBF9F9"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CNPJ: </w:t>
      </w:r>
      <w:r w:rsidR="003E79AC">
        <w:rPr>
          <w:rFonts w:ascii="Arial" w:hAnsi="Arial" w:cs="Arial"/>
          <w:color w:val="auto"/>
          <w:sz w:val="21"/>
          <w:szCs w:val="21"/>
        </w:rPr>
        <w:t>00.377.455/0001-20</w:t>
      </w:r>
    </w:p>
    <w:p w14:paraId="5F19BEEB" w14:textId="7B6FAE2E"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Representante Legal: </w:t>
      </w:r>
      <w:r w:rsidR="003E79AC">
        <w:rPr>
          <w:rFonts w:ascii="Arial" w:hAnsi="Arial" w:cs="Arial"/>
          <w:color w:val="auto"/>
          <w:sz w:val="21"/>
          <w:szCs w:val="21"/>
        </w:rPr>
        <w:t>Christian Kurt Born</w:t>
      </w:r>
    </w:p>
    <w:p w14:paraId="79BE1B67" w14:textId="163AC329"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CPF: </w:t>
      </w:r>
      <w:r w:rsidR="003E79AC">
        <w:rPr>
          <w:rFonts w:ascii="Arial" w:hAnsi="Arial" w:cs="Arial"/>
          <w:color w:val="auto"/>
          <w:sz w:val="21"/>
          <w:szCs w:val="21"/>
        </w:rPr>
        <w:t>026.674.479-64</w:t>
      </w:r>
    </w:p>
    <w:p w14:paraId="0D2E3D0D" w14:textId="18A50B0E" w:rsidR="009E3E4E"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RG: </w:t>
      </w:r>
      <w:r w:rsidR="003E79AC">
        <w:rPr>
          <w:rFonts w:ascii="Arial" w:hAnsi="Arial" w:cs="Arial"/>
          <w:color w:val="auto"/>
          <w:sz w:val="21"/>
          <w:szCs w:val="21"/>
        </w:rPr>
        <w:t>6.825.720-5</w:t>
      </w:r>
    </w:p>
    <w:p w14:paraId="41E8CE4D" w14:textId="77777777" w:rsidR="009E3E4E" w:rsidRDefault="009E3E4E" w:rsidP="009E3E4E">
      <w:pPr>
        <w:pStyle w:val="Default"/>
        <w:jc w:val="both"/>
        <w:rPr>
          <w:rFonts w:ascii="Arial" w:hAnsi="Arial" w:cs="Arial"/>
          <w:color w:val="auto"/>
          <w:sz w:val="21"/>
          <w:szCs w:val="21"/>
        </w:rPr>
      </w:pPr>
    </w:p>
    <w:p w14:paraId="61A855EC" w14:textId="77777777" w:rsidR="009E3E4E" w:rsidRPr="002D7EF9" w:rsidRDefault="009E3E4E" w:rsidP="009E3E4E">
      <w:pPr>
        <w:pStyle w:val="Default"/>
        <w:jc w:val="both"/>
        <w:rPr>
          <w:rFonts w:ascii="Arial" w:hAnsi="Arial" w:cs="Arial"/>
          <w:sz w:val="21"/>
          <w:szCs w:val="21"/>
        </w:rPr>
      </w:pPr>
    </w:p>
    <w:p w14:paraId="11F532E0"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 xml:space="preserve">1. DO OBJETO </w:t>
      </w:r>
    </w:p>
    <w:p w14:paraId="06AD83AF" w14:textId="77777777" w:rsidR="009E3E4E" w:rsidRPr="002D7EF9" w:rsidRDefault="009E3E4E" w:rsidP="009E3E4E">
      <w:pPr>
        <w:pStyle w:val="Default"/>
        <w:jc w:val="both"/>
        <w:rPr>
          <w:rFonts w:ascii="Arial" w:hAnsi="Arial" w:cs="Arial"/>
          <w:color w:val="auto"/>
          <w:sz w:val="21"/>
          <w:szCs w:val="21"/>
        </w:rPr>
      </w:pPr>
    </w:p>
    <w:p w14:paraId="49A18EEA" w14:textId="77777777" w:rsidR="009E3E4E" w:rsidRDefault="009E3E4E" w:rsidP="009E3E4E">
      <w:pPr>
        <w:pStyle w:val="Default"/>
        <w:jc w:val="both"/>
        <w:rPr>
          <w:rFonts w:ascii="Arial" w:hAnsi="Arial" w:cs="Arial"/>
          <w:b/>
          <w:bCs/>
          <w:sz w:val="21"/>
          <w:szCs w:val="21"/>
        </w:rPr>
      </w:pPr>
      <w:r w:rsidRPr="002D7EF9">
        <w:rPr>
          <w:rFonts w:ascii="Arial" w:hAnsi="Arial" w:cs="Arial"/>
          <w:b/>
          <w:bCs/>
          <w:color w:val="auto"/>
          <w:sz w:val="21"/>
          <w:szCs w:val="21"/>
        </w:rPr>
        <w:t xml:space="preserve">1.1 </w:t>
      </w:r>
      <w:r w:rsidRPr="002D7EF9">
        <w:rPr>
          <w:rFonts w:ascii="Arial" w:hAnsi="Arial" w:cs="Arial"/>
          <w:color w:val="auto"/>
          <w:sz w:val="21"/>
          <w:szCs w:val="21"/>
        </w:rPr>
        <w:t xml:space="preserve">A </w:t>
      </w:r>
      <w:r w:rsidRPr="00C24465">
        <w:rPr>
          <w:rFonts w:ascii="Arial" w:hAnsi="Arial" w:cs="Arial"/>
          <w:color w:val="auto"/>
          <w:sz w:val="21"/>
          <w:szCs w:val="21"/>
        </w:rPr>
        <w:t xml:space="preserve">presente Ata tem por objeto </w:t>
      </w:r>
      <w:r w:rsidRPr="00C24465">
        <w:rPr>
          <w:rFonts w:ascii="Arial" w:hAnsi="Arial" w:cs="Arial"/>
          <w:sz w:val="21"/>
          <w:szCs w:val="21"/>
        </w:rPr>
        <w:t xml:space="preserve">o </w:t>
      </w:r>
      <w:r w:rsidRPr="004351F6">
        <w:rPr>
          <w:rFonts w:ascii="Arial" w:hAnsi="Arial" w:cs="Arial"/>
          <w:b/>
          <w:sz w:val="21"/>
          <w:szCs w:val="21"/>
        </w:rPr>
        <w:t xml:space="preserve">Registro de Preços para futura e eventual contratação de </w:t>
      </w:r>
      <w:r>
        <w:rPr>
          <w:rFonts w:ascii="Arial" w:hAnsi="Arial" w:cs="Arial"/>
          <w:b/>
          <w:sz w:val="21"/>
          <w:szCs w:val="21"/>
        </w:rPr>
        <w:t>reagentes, padrões analíticos,</w:t>
      </w:r>
      <w:r w:rsidRPr="004351F6">
        <w:rPr>
          <w:rFonts w:ascii="Arial" w:hAnsi="Arial" w:cs="Arial"/>
          <w:b/>
          <w:sz w:val="21"/>
          <w:szCs w:val="21"/>
        </w:rPr>
        <w:t xml:space="preserve"> vidraria</w:t>
      </w:r>
      <w:r>
        <w:rPr>
          <w:rFonts w:ascii="Arial" w:hAnsi="Arial" w:cs="Arial"/>
          <w:b/>
          <w:sz w:val="21"/>
          <w:szCs w:val="21"/>
        </w:rPr>
        <w:t>s, utensílios, equipamentos e equipamentos de proteção individual – EPI,</w:t>
      </w:r>
      <w:r w:rsidRPr="004351F6">
        <w:rPr>
          <w:rFonts w:ascii="Arial" w:hAnsi="Arial" w:cs="Arial"/>
          <w:sz w:val="21"/>
          <w:szCs w:val="21"/>
        </w:rPr>
        <w:t xml:space="preserve"> por parte dos consorciados e do CISAM MO, com </w:t>
      </w:r>
      <w:r w:rsidRPr="004351F6">
        <w:rPr>
          <w:rFonts w:ascii="Arial" w:hAnsi="Arial" w:cs="Arial"/>
          <w:b/>
          <w:sz w:val="21"/>
          <w:szCs w:val="21"/>
        </w:rPr>
        <w:t xml:space="preserve">entrega na sede </w:t>
      </w:r>
      <w:r w:rsidRPr="004351F6">
        <w:rPr>
          <w:rFonts w:ascii="Arial" w:hAnsi="Arial" w:cs="Arial"/>
          <w:b/>
          <w:bCs/>
          <w:sz w:val="21"/>
          <w:szCs w:val="21"/>
        </w:rPr>
        <w:t>dos respectivos prestadores dos entes consorciados e no CISAM-MO</w:t>
      </w:r>
      <w:r>
        <w:rPr>
          <w:rFonts w:ascii="Arial" w:hAnsi="Arial" w:cs="Arial"/>
          <w:b/>
          <w:bCs/>
          <w:sz w:val="21"/>
          <w:szCs w:val="21"/>
        </w:rPr>
        <w:t>.</w:t>
      </w:r>
    </w:p>
    <w:p w14:paraId="55F485A4" w14:textId="77777777" w:rsidR="009E3E4E" w:rsidRPr="00126029" w:rsidRDefault="009E3E4E" w:rsidP="009E3E4E">
      <w:pPr>
        <w:pStyle w:val="Default"/>
        <w:jc w:val="both"/>
        <w:rPr>
          <w:rFonts w:ascii="Arial" w:hAnsi="Arial" w:cs="Arial"/>
          <w:b/>
          <w:bCs/>
          <w:sz w:val="21"/>
          <w:szCs w:val="21"/>
        </w:rPr>
      </w:pPr>
    </w:p>
    <w:p w14:paraId="20B7CE3B" w14:textId="77777777" w:rsidR="009E3E4E"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1.2 </w:t>
      </w:r>
      <w:r w:rsidRPr="002D7EF9">
        <w:rPr>
          <w:rFonts w:ascii="Arial" w:hAnsi="Arial" w:cs="Arial"/>
          <w:color w:val="auto"/>
          <w:sz w:val="21"/>
          <w:szCs w:val="21"/>
        </w:rPr>
        <w:t xml:space="preserve">Os </w:t>
      </w:r>
      <w:r>
        <w:rPr>
          <w:rFonts w:ascii="Arial" w:hAnsi="Arial" w:cs="Arial"/>
          <w:color w:val="auto"/>
          <w:sz w:val="21"/>
          <w:szCs w:val="21"/>
        </w:rPr>
        <w:t xml:space="preserve">produtos, preços e fornecedores </w:t>
      </w:r>
      <w:r w:rsidRPr="002D7EF9">
        <w:rPr>
          <w:rFonts w:ascii="Arial" w:hAnsi="Arial" w:cs="Arial"/>
          <w:color w:val="auto"/>
          <w:sz w:val="21"/>
          <w:szCs w:val="21"/>
        </w:rPr>
        <w:t>registrados são os seguintes:</w:t>
      </w:r>
    </w:p>
    <w:p w14:paraId="466F6541" w14:textId="77777777" w:rsidR="009E3E4E" w:rsidRDefault="009E3E4E" w:rsidP="009E3E4E">
      <w:pPr>
        <w:pStyle w:val="Default"/>
        <w:jc w:val="both"/>
        <w:rPr>
          <w:rFonts w:ascii="Arial" w:hAnsi="Arial" w:cs="Arial"/>
          <w:color w:val="auto"/>
          <w:sz w:val="21"/>
          <w:szCs w:val="21"/>
        </w:rPr>
      </w:pPr>
    </w:p>
    <w:p w14:paraId="4C2CF149" w14:textId="30A77C33" w:rsidR="009E3E4E" w:rsidRDefault="009E3E4E">
      <w:pPr>
        <w:spacing w:after="200" w:line="276" w:lineRule="auto"/>
        <w:rPr>
          <w:rFonts w:ascii="Arial" w:eastAsia="Calibri" w:hAnsi="Arial" w:cs="Arial"/>
          <w:sz w:val="21"/>
          <w:szCs w:val="21"/>
          <w:lang w:eastAsia="en-US"/>
        </w:rPr>
      </w:pPr>
    </w:p>
    <w:p w14:paraId="24548712" w14:textId="59CE8F82" w:rsidR="00E6105A" w:rsidRDefault="00E6105A">
      <w:pPr>
        <w:spacing w:after="200" w:line="276" w:lineRule="auto"/>
        <w:rPr>
          <w:rFonts w:ascii="Arial" w:eastAsia="Calibri" w:hAnsi="Arial" w:cs="Arial"/>
          <w:sz w:val="21"/>
          <w:szCs w:val="21"/>
          <w:lang w:eastAsia="en-US"/>
        </w:rPr>
      </w:pPr>
    </w:p>
    <w:p w14:paraId="6464637D" w14:textId="7A499683" w:rsidR="00E6105A" w:rsidRDefault="00E6105A">
      <w:pPr>
        <w:spacing w:after="200" w:line="276" w:lineRule="auto"/>
        <w:rPr>
          <w:rFonts w:ascii="Arial" w:eastAsia="Calibri" w:hAnsi="Arial" w:cs="Arial"/>
          <w:sz w:val="21"/>
          <w:szCs w:val="21"/>
          <w:lang w:eastAsia="en-US"/>
        </w:rPr>
      </w:pPr>
    </w:p>
    <w:p w14:paraId="74201334" w14:textId="0D8D9639" w:rsidR="00E6105A" w:rsidRDefault="00E6105A">
      <w:pPr>
        <w:spacing w:after="200" w:line="276" w:lineRule="auto"/>
        <w:rPr>
          <w:rFonts w:ascii="Arial" w:eastAsia="Calibri" w:hAnsi="Arial" w:cs="Arial"/>
          <w:sz w:val="21"/>
          <w:szCs w:val="21"/>
          <w:lang w:eastAsia="en-US"/>
        </w:rPr>
      </w:pPr>
      <w:r>
        <w:rPr>
          <w:rFonts w:ascii="Arial" w:eastAsia="Calibri" w:hAnsi="Arial" w:cs="Arial"/>
          <w:sz w:val="21"/>
          <w:szCs w:val="21"/>
          <w:lang w:eastAsia="en-US"/>
        </w:rPr>
        <w:br w:type="page"/>
      </w:r>
    </w:p>
    <w:p w14:paraId="0BC8C494" w14:textId="77777777" w:rsidR="00E6105A" w:rsidRDefault="00E6105A">
      <w:pPr>
        <w:spacing w:after="200" w:line="276" w:lineRule="auto"/>
        <w:rPr>
          <w:rFonts w:ascii="Arial" w:eastAsia="Calibri" w:hAnsi="Arial" w:cs="Arial"/>
          <w:sz w:val="21"/>
          <w:szCs w:val="21"/>
          <w:lang w:eastAsia="en-US"/>
        </w:rPr>
      </w:pPr>
    </w:p>
    <w:p w14:paraId="733157F5" w14:textId="77777777" w:rsidR="009E3E4E" w:rsidRDefault="009E3E4E" w:rsidP="009E3E4E">
      <w:pPr>
        <w:pStyle w:val="Default"/>
        <w:jc w:val="both"/>
        <w:rPr>
          <w:rFonts w:ascii="Arial" w:hAnsi="Arial" w:cs="Arial"/>
          <w:color w:val="auto"/>
          <w:sz w:val="21"/>
          <w:szCs w:val="21"/>
        </w:rPr>
      </w:pPr>
    </w:p>
    <w:p w14:paraId="4708350F" w14:textId="77777777" w:rsidR="009E3E4E" w:rsidRDefault="009E3E4E" w:rsidP="009E3E4E">
      <w:pPr>
        <w:pStyle w:val="Default"/>
        <w:jc w:val="both"/>
        <w:rPr>
          <w:rFonts w:ascii="Arial" w:hAnsi="Arial" w:cs="Arial"/>
          <w:color w:val="auto"/>
          <w:sz w:val="21"/>
          <w:szCs w:val="21"/>
        </w:rPr>
      </w:pPr>
    </w:p>
    <w:p w14:paraId="20E85F63" w14:textId="77777777" w:rsidR="009E3E4E" w:rsidRDefault="009E3E4E" w:rsidP="009E3E4E">
      <w:pPr>
        <w:jc w:val="both"/>
        <w:rPr>
          <w:rFonts w:ascii="Arial" w:hAnsi="Arial" w:cs="Arial"/>
          <w:b/>
          <w:sz w:val="21"/>
          <w:szCs w:val="21"/>
        </w:rPr>
      </w:pPr>
    </w:p>
    <w:tbl>
      <w:tblPr>
        <w:tblW w:w="0" w:type="auto"/>
        <w:jc w:val="center"/>
        <w:tblLayout w:type="fixed"/>
        <w:tblCellMar>
          <w:left w:w="70" w:type="dxa"/>
          <w:right w:w="70" w:type="dxa"/>
        </w:tblCellMar>
        <w:tblLook w:val="04A0" w:firstRow="1" w:lastRow="0" w:firstColumn="1" w:lastColumn="0" w:noHBand="0" w:noVBand="1"/>
      </w:tblPr>
      <w:tblGrid>
        <w:gridCol w:w="779"/>
        <w:gridCol w:w="1621"/>
        <w:gridCol w:w="709"/>
        <w:gridCol w:w="735"/>
        <w:gridCol w:w="567"/>
        <w:gridCol w:w="567"/>
        <w:gridCol w:w="567"/>
        <w:gridCol w:w="567"/>
        <w:gridCol w:w="567"/>
        <w:gridCol w:w="567"/>
        <w:gridCol w:w="567"/>
        <w:gridCol w:w="665"/>
        <w:gridCol w:w="1151"/>
      </w:tblGrid>
      <w:tr w:rsidR="009E3E4E" w:rsidRPr="00D07BFB" w14:paraId="122165B7" w14:textId="77777777" w:rsidTr="00E6105A">
        <w:trPr>
          <w:trHeight w:val="57"/>
          <w:tblHeader/>
          <w:jc w:val="center"/>
        </w:trPr>
        <w:tc>
          <w:tcPr>
            <w:tcW w:w="779" w:type="dxa"/>
            <w:tcBorders>
              <w:top w:val="single" w:sz="8" w:space="0" w:color="auto"/>
              <w:left w:val="single" w:sz="8" w:space="0" w:color="auto"/>
              <w:bottom w:val="single" w:sz="8" w:space="0" w:color="auto"/>
              <w:right w:val="single" w:sz="4" w:space="0" w:color="auto"/>
            </w:tcBorders>
            <w:vAlign w:val="center"/>
          </w:tcPr>
          <w:p w14:paraId="0DA011C4" w14:textId="77777777" w:rsidR="009E3E4E" w:rsidRPr="00D07BFB" w:rsidRDefault="009E3E4E" w:rsidP="00235FFF">
            <w:pPr>
              <w:rPr>
                <w:rFonts w:ascii="Arial" w:hAnsi="Arial" w:cs="Arial"/>
                <w:b/>
                <w:bCs/>
                <w:color w:val="000000"/>
                <w:sz w:val="20"/>
                <w:szCs w:val="20"/>
              </w:rPr>
            </w:pPr>
            <w:r w:rsidRPr="00D07BFB">
              <w:rPr>
                <w:rFonts w:ascii="Arial" w:hAnsi="Arial" w:cs="Arial"/>
                <w:b/>
                <w:bCs/>
                <w:color w:val="000000"/>
                <w:sz w:val="20"/>
                <w:szCs w:val="20"/>
              </w:rPr>
              <w:t>Itens</w:t>
            </w:r>
          </w:p>
        </w:tc>
        <w:tc>
          <w:tcPr>
            <w:tcW w:w="162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0D6338A" w14:textId="77777777" w:rsidR="009E3E4E" w:rsidRPr="00D07BFB" w:rsidRDefault="009E3E4E" w:rsidP="00235FFF">
            <w:pPr>
              <w:jc w:val="center"/>
              <w:rPr>
                <w:rFonts w:ascii="Arial" w:hAnsi="Arial" w:cs="Arial"/>
                <w:b/>
                <w:bCs/>
                <w:color w:val="000000"/>
                <w:sz w:val="20"/>
                <w:szCs w:val="20"/>
              </w:rPr>
            </w:pPr>
            <w:r w:rsidRPr="00D07BFB">
              <w:rPr>
                <w:rFonts w:ascii="Arial" w:hAnsi="Arial" w:cs="Arial"/>
                <w:b/>
                <w:bCs/>
                <w:color w:val="000000"/>
                <w:sz w:val="20"/>
                <w:szCs w:val="20"/>
              </w:rPr>
              <w:t>Descrição</w:t>
            </w:r>
          </w:p>
        </w:tc>
        <w:tc>
          <w:tcPr>
            <w:tcW w:w="709" w:type="dxa"/>
            <w:tcBorders>
              <w:top w:val="single" w:sz="8" w:space="0" w:color="auto"/>
              <w:left w:val="nil"/>
              <w:bottom w:val="single" w:sz="8" w:space="0" w:color="auto"/>
              <w:right w:val="single" w:sz="4" w:space="0" w:color="auto"/>
            </w:tcBorders>
            <w:shd w:val="clear" w:color="auto" w:fill="auto"/>
            <w:vAlign w:val="center"/>
            <w:hideMark/>
          </w:tcPr>
          <w:p w14:paraId="44841CD5" w14:textId="77777777" w:rsidR="009E3E4E" w:rsidRPr="00BA1DB2" w:rsidRDefault="009E3E4E" w:rsidP="00235FFF">
            <w:pPr>
              <w:jc w:val="center"/>
              <w:rPr>
                <w:rFonts w:ascii="Arial" w:hAnsi="Arial" w:cs="Arial"/>
                <w:b/>
                <w:bCs/>
                <w:color w:val="000000"/>
                <w:sz w:val="16"/>
                <w:szCs w:val="16"/>
              </w:rPr>
            </w:pPr>
            <w:proofErr w:type="spellStart"/>
            <w:r w:rsidRPr="00BA1DB2">
              <w:rPr>
                <w:rFonts w:ascii="Arial" w:hAnsi="Arial" w:cs="Arial"/>
                <w:b/>
                <w:bCs/>
                <w:color w:val="000000"/>
                <w:sz w:val="16"/>
                <w:szCs w:val="16"/>
              </w:rPr>
              <w:t>Unid</w:t>
            </w:r>
            <w:proofErr w:type="spellEnd"/>
          </w:p>
        </w:tc>
        <w:tc>
          <w:tcPr>
            <w:tcW w:w="735" w:type="dxa"/>
            <w:tcBorders>
              <w:top w:val="single" w:sz="8" w:space="0" w:color="auto"/>
              <w:left w:val="nil"/>
              <w:bottom w:val="single" w:sz="8" w:space="0" w:color="auto"/>
              <w:right w:val="single" w:sz="4" w:space="0" w:color="auto"/>
            </w:tcBorders>
            <w:shd w:val="clear" w:color="auto" w:fill="auto"/>
            <w:vAlign w:val="center"/>
            <w:hideMark/>
          </w:tcPr>
          <w:p w14:paraId="1B530035" w14:textId="77777777" w:rsidR="009E3E4E" w:rsidRPr="00BA1DB2" w:rsidRDefault="009E3E4E" w:rsidP="00235FFF">
            <w:pPr>
              <w:jc w:val="center"/>
              <w:rPr>
                <w:rFonts w:ascii="Arial" w:hAnsi="Arial" w:cs="Arial"/>
                <w:b/>
                <w:bCs/>
                <w:color w:val="000000"/>
                <w:sz w:val="16"/>
                <w:szCs w:val="16"/>
              </w:rPr>
            </w:pPr>
            <w:r w:rsidRPr="00BA1DB2">
              <w:rPr>
                <w:rFonts w:ascii="Arial" w:hAnsi="Arial" w:cs="Arial"/>
                <w:b/>
                <w:bCs/>
                <w:color w:val="000000"/>
                <w:sz w:val="16"/>
                <w:szCs w:val="16"/>
              </w:rPr>
              <w:t>CISAM</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5A3BA926" w14:textId="77777777" w:rsidR="009E3E4E" w:rsidRPr="00BA1DB2" w:rsidRDefault="009E3E4E" w:rsidP="00235FFF">
            <w:pPr>
              <w:jc w:val="center"/>
              <w:rPr>
                <w:rFonts w:ascii="Arial" w:hAnsi="Arial" w:cs="Arial"/>
                <w:b/>
                <w:bCs/>
                <w:color w:val="000000"/>
                <w:sz w:val="16"/>
                <w:szCs w:val="16"/>
              </w:rPr>
            </w:pPr>
            <w:r w:rsidRPr="00BA1DB2">
              <w:rPr>
                <w:rFonts w:ascii="Arial" w:hAnsi="Arial" w:cs="Arial"/>
                <w:b/>
                <w:bCs/>
                <w:color w:val="000000"/>
                <w:sz w:val="16"/>
                <w:szCs w:val="16"/>
              </w:rPr>
              <w:t>SIMAE CAO</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DD503FA" w14:textId="77777777" w:rsidR="009E3E4E" w:rsidRPr="00BA1DB2" w:rsidRDefault="009E3E4E" w:rsidP="00235FFF">
            <w:pPr>
              <w:jc w:val="center"/>
              <w:rPr>
                <w:rFonts w:ascii="Arial" w:hAnsi="Arial" w:cs="Arial"/>
                <w:b/>
                <w:bCs/>
                <w:color w:val="000000"/>
                <w:sz w:val="16"/>
                <w:szCs w:val="16"/>
              </w:rPr>
            </w:pPr>
            <w:r w:rsidRPr="00BA1DB2">
              <w:rPr>
                <w:rFonts w:ascii="Arial" w:hAnsi="Arial" w:cs="Arial"/>
                <w:b/>
                <w:bCs/>
                <w:color w:val="000000"/>
                <w:sz w:val="16"/>
                <w:szCs w:val="16"/>
              </w:rPr>
              <w:t>SAMAE CN</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0065A40" w14:textId="77777777" w:rsidR="009E3E4E" w:rsidRPr="00BA1DB2" w:rsidRDefault="009E3E4E" w:rsidP="00235FFF">
            <w:pPr>
              <w:jc w:val="center"/>
              <w:rPr>
                <w:rFonts w:ascii="Arial" w:hAnsi="Arial" w:cs="Arial"/>
                <w:b/>
                <w:bCs/>
                <w:color w:val="000000"/>
                <w:sz w:val="16"/>
                <w:szCs w:val="16"/>
              </w:rPr>
            </w:pPr>
            <w:r w:rsidRPr="00BA1DB2">
              <w:rPr>
                <w:rFonts w:ascii="Arial" w:hAnsi="Arial" w:cs="Arial"/>
                <w:b/>
                <w:bCs/>
                <w:color w:val="000000"/>
                <w:sz w:val="16"/>
                <w:szCs w:val="16"/>
              </w:rPr>
              <w:t>Brunópolis</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EC10736" w14:textId="77777777" w:rsidR="009E3E4E" w:rsidRPr="00BA1DB2" w:rsidRDefault="009E3E4E" w:rsidP="00235FFF">
            <w:pPr>
              <w:jc w:val="center"/>
              <w:rPr>
                <w:rFonts w:ascii="Arial" w:hAnsi="Arial" w:cs="Arial"/>
                <w:b/>
                <w:bCs/>
                <w:color w:val="000000"/>
                <w:sz w:val="16"/>
                <w:szCs w:val="16"/>
              </w:rPr>
            </w:pPr>
            <w:r w:rsidRPr="00BA1DB2">
              <w:rPr>
                <w:rFonts w:ascii="Arial" w:hAnsi="Arial" w:cs="Arial"/>
                <w:b/>
                <w:bCs/>
                <w:color w:val="000000"/>
                <w:sz w:val="16"/>
                <w:szCs w:val="16"/>
              </w:rPr>
              <w:t>VIS</w:t>
            </w:r>
            <w:r>
              <w:rPr>
                <w:rFonts w:ascii="Arial" w:hAnsi="Arial" w:cs="Arial"/>
                <w:b/>
                <w:bCs/>
                <w:color w:val="000000"/>
                <w:sz w:val="16"/>
                <w:szCs w:val="16"/>
              </w:rPr>
              <w:t>AN</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4E3EAB23" w14:textId="77777777" w:rsidR="009E3E4E" w:rsidRPr="00BA1DB2" w:rsidRDefault="009E3E4E" w:rsidP="00235FFF">
            <w:pPr>
              <w:jc w:val="center"/>
              <w:rPr>
                <w:rFonts w:ascii="Arial" w:hAnsi="Arial" w:cs="Arial"/>
                <w:b/>
                <w:bCs/>
                <w:color w:val="000000"/>
                <w:sz w:val="16"/>
                <w:szCs w:val="16"/>
              </w:rPr>
            </w:pPr>
            <w:proofErr w:type="spellStart"/>
            <w:r w:rsidRPr="00BA1DB2">
              <w:rPr>
                <w:rFonts w:ascii="Arial" w:hAnsi="Arial" w:cs="Arial"/>
                <w:b/>
                <w:bCs/>
                <w:color w:val="000000"/>
                <w:sz w:val="16"/>
                <w:szCs w:val="16"/>
              </w:rPr>
              <w:t>Zortéa</w:t>
            </w:r>
            <w:proofErr w:type="spellEnd"/>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553835C1" w14:textId="77777777" w:rsidR="009E3E4E" w:rsidRPr="00BA1DB2" w:rsidRDefault="009E3E4E" w:rsidP="00235FFF">
            <w:pPr>
              <w:jc w:val="center"/>
              <w:rPr>
                <w:rFonts w:ascii="Arial" w:hAnsi="Arial" w:cs="Arial"/>
                <w:b/>
                <w:bCs/>
                <w:color w:val="000000"/>
                <w:sz w:val="16"/>
                <w:szCs w:val="16"/>
              </w:rPr>
            </w:pPr>
            <w:proofErr w:type="spellStart"/>
            <w:r w:rsidRPr="00BA1DB2">
              <w:rPr>
                <w:rFonts w:ascii="Arial" w:hAnsi="Arial" w:cs="Arial"/>
                <w:b/>
                <w:bCs/>
                <w:color w:val="000000"/>
                <w:sz w:val="16"/>
                <w:szCs w:val="16"/>
              </w:rPr>
              <w:t>Abdon</w:t>
            </w:r>
            <w:proofErr w:type="spellEnd"/>
            <w:r w:rsidRPr="00BA1DB2">
              <w:rPr>
                <w:rFonts w:ascii="Arial" w:hAnsi="Arial" w:cs="Arial"/>
                <w:b/>
                <w:bCs/>
                <w:color w:val="000000"/>
                <w:sz w:val="16"/>
                <w:szCs w:val="16"/>
              </w:rPr>
              <w:t xml:space="preserve"> Batista</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873175C" w14:textId="77777777" w:rsidR="009E3E4E" w:rsidRPr="00D07BFB" w:rsidRDefault="009E3E4E" w:rsidP="00235FFF">
            <w:pPr>
              <w:jc w:val="center"/>
              <w:rPr>
                <w:rFonts w:ascii="Arial" w:hAnsi="Arial" w:cs="Arial"/>
                <w:b/>
                <w:bCs/>
                <w:color w:val="FF0000"/>
                <w:sz w:val="20"/>
                <w:szCs w:val="20"/>
              </w:rPr>
            </w:pPr>
            <w:proofErr w:type="spellStart"/>
            <w:r w:rsidRPr="00D07BFB">
              <w:rPr>
                <w:rFonts w:ascii="Arial" w:hAnsi="Arial" w:cs="Arial"/>
                <w:b/>
                <w:bCs/>
                <w:sz w:val="20"/>
                <w:szCs w:val="20"/>
              </w:rPr>
              <w:t>Q</w:t>
            </w:r>
            <w:r>
              <w:rPr>
                <w:rFonts w:ascii="Arial" w:hAnsi="Arial" w:cs="Arial"/>
                <w:b/>
                <w:bCs/>
                <w:sz w:val="20"/>
                <w:szCs w:val="20"/>
              </w:rPr>
              <w:t>tde</w:t>
            </w:r>
            <w:proofErr w:type="spellEnd"/>
            <w:r>
              <w:rPr>
                <w:rFonts w:ascii="Arial" w:hAnsi="Arial" w:cs="Arial"/>
                <w:b/>
                <w:bCs/>
                <w:sz w:val="20"/>
                <w:szCs w:val="20"/>
              </w:rPr>
              <w:t>.</w:t>
            </w:r>
            <w:r w:rsidRPr="00D07BFB">
              <w:rPr>
                <w:rFonts w:ascii="Arial" w:hAnsi="Arial" w:cs="Arial"/>
                <w:b/>
                <w:bCs/>
                <w:sz w:val="20"/>
                <w:szCs w:val="20"/>
              </w:rPr>
              <w:t xml:space="preserve"> Total</w:t>
            </w:r>
          </w:p>
        </w:tc>
        <w:tc>
          <w:tcPr>
            <w:tcW w:w="665" w:type="dxa"/>
            <w:tcBorders>
              <w:top w:val="single" w:sz="8" w:space="0" w:color="auto"/>
              <w:left w:val="nil"/>
              <w:bottom w:val="single" w:sz="8" w:space="0" w:color="auto"/>
              <w:right w:val="single" w:sz="4" w:space="0" w:color="auto"/>
            </w:tcBorders>
            <w:vAlign w:val="center"/>
          </w:tcPr>
          <w:p w14:paraId="225413FE" w14:textId="77777777" w:rsidR="009E3E4E" w:rsidRPr="00D07BFB" w:rsidRDefault="009E3E4E" w:rsidP="00235FFF">
            <w:pPr>
              <w:jc w:val="center"/>
              <w:rPr>
                <w:rFonts w:ascii="Arial" w:hAnsi="Arial" w:cs="Arial"/>
                <w:b/>
                <w:bCs/>
                <w:sz w:val="20"/>
                <w:szCs w:val="20"/>
              </w:rPr>
            </w:pPr>
            <w:r w:rsidRPr="00D07BFB">
              <w:rPr>
                <w:rFonts w:ascii="Arial" w:hAnsi="Arial" w:cs="Arial"/>
                <w:b/>
                <w:bCs/>
                <w:sz w:val="20"/>
                <w:szCs w:val="20"/>
              </w:rPr>
              <w:t>Valor</w:t>
            </w:r>
            <w:r>
              <w:rPr>
                <w:rFonts w:ascii="Arial" w:hAnsi="Arial" w:cs="Arial"/>
                <w:b/>
                <w:bCs/>
                <w:sz w:val="20"/>
                <w:szCs w:val="20"/>
              </w:rPr>
              <w:t xml:space="preserve"> Unit.</w:t>
            </w:r>
          </w:p>
        </w:tc>
        <w:tc>
          <w:tcPr>
            <w:tcW w:w="1151" w:type="dxa"/>
            <w:tcBorders>
              <w:top w:val="single" w:sz="8" w:space="0" w:color="auto"/>
              <w:left w:val="nil"/>
              <w:bottom w:val="single" w:sz="8" w:space="0" w:color="auto"/>
              <w:right w:val="single" w:sz="4" w:space="0" w:color="auto"/>
            </w:tcBorders>
            <w:vAlign w:val="center"/>
          </w:tcPr>
          <w:p w14:paraId="0E8FBC83" w14:textId="77777777" w:rsidR="009E3E4E" w:rsidRDefault="009E3E4E" w:rsidP="00235FFF">
            <w:pPr>
              <w:jc w:val="center"/>
              <w:rPr>
                <w:rFonts w:ascii="Arial" w:hAnsi="Arial" w:cs="Arial"/>
                <w:b/>
                <w:bCs/>
                <w:sz w:val="20"/>
                <w:szCs w:val="20"/>
              </w:rPr>
            </w:pPr>
            <w:r>
              <w:rPr>
                <w:rFonts w:ascii="Arial" w:hAnsi="Arial" w:cs="Arial"/>
                <w:b/>
                <w:bCs/>
                <w:sz w:val="20"/>
                <w:szCs w:val="20"/>
              </w:rPr>
              <w:t>Valor</w:t>
            </w:r>
          </w:p>
          <w:p w14:paraId="3B3F9AC6" w14:textId="77777777" w:rsidR="009E3E4E" w:rsidRPr="00D07BFB" w:rsidRDefault="009E3E4E" w:rsidP="00235FFF">
            <w:pPr>
              <w:jc w:val="center"/>
              <w:rPr>
                <w:rFonts w:ascii="Arial" w:hAnsi="Arial" w:cs="Arial"/>
                <w:b/>
                <w:bCs/>
                <w:sz w:val="20"/>
                <w:szCs w:val="20"/>
              </w:rPr>
            </w:pPr>
            <w:r>
              <w:rPr>
                <w:rFonts w:ascii="Arial" w:hAnsi="Arial" w:cs="Arial"/>
                <w:b/>
                <w:bCs/>
                <w:sz w:val="20"/>
                <w:szCs w:val="20"/>
              </w:rPr>
              <w:t>Total</w:t>
            </w:r>
          </w:p>
        </w:tc>
      </w:tr>
      <w:tr w:rsidR="009E3E4E" w:rsidRPr="00D07BFB" w14:paraId="79912B8C" w14:textId="77777777" w:rsidTr="00E6105A">
        <w:trPr>
          <w:trHeight w:val="20"/>
          <w:jc w:val="center"/>
        </w:trPr>
        <w:tc>
          <w:tcPr>
            <w:tcW w:w="779" w:type="dxa"/>
            <w:tcBorders>
              <w:top w:val="nil"/>
              <w:left w:val="single" w:sz="4" w:space="0" w:color="auto"/>
              <w:bottom w:val="single" w:sz="4" w:space="0" w:color="auto"/>
              <w:right w:val="single" w:sz="4" w:space="0" w:color="auto"/>
            </w:tcBorders>
            <w:vAlign w:val="center"/>
          </w:tcPr>
          <w:p w14:paraId="32334099" w14:textId="2D644AC2" w:rsidR="009E3E4E" w:rsidRPr="00E6105A" w:rsidRDefault="00E6105A" w:rsidP="00E6105A">
            <w:pPr>
              <w:ind w:left="360"/>
              <w:contextualSpacing/>
              <w:jc w:val="center"/>
              <w:rPr>
                <w:rFonts w:ascii="Arial" w:hAnsi="Arial" w:cs="Arial"/>
                <w:sz w:val="20"/>
                <w:szCs w:val="20"/>
              </w:rPr>
            </w:pPr>
            <w:r w:rsidRPr="00E6105A">
              <w:rPr>
                <w:rFonts w:ascii="Arial" w:hAnsi="Arial" w:cs="Arial"/>
                <w:sz w:val="20"/>
                <w:szCs w:val="20"/>
              </w:rPr>
              <w:t>10</w:t>
            </w:r>
          </w:p>
        </w:tc>
        <w:tc>
          <w:tcPr>
            <w:tcW w:w="1621" w:type="dxa"/>
            <w:tcBorders>
              <w:top w:val="nil"/>
              <w:left w:val="single" w:sz="4" w:space="0" w:color="auto"/>
              <w:bottom w:val="single" w:sz="4" w:space="0" w:color="auto"/>
              <w:right w:val="single" w:sz="4" w:space="0" w:color="auto"/>
            </w:tcBorders>
            <w:shd w:val="clear" w:color="auto" w:fill="auto"/>
            <w:hideMark/>
          </w:tcPr>
          <w:p w14:paraId="7342010D" w14:textId="77777777" w:rsidR="009E3E4E" w:rsidRPr="00A53B76" w:rsidRDefault="009E3E4E" w:rsidP="00235FFF">
            <w:pPr>
              <w:rPr>
                <w:rFonts w:ascii="Arial" w:hAnsi="Arial" w:cs="Arial"/>
                <w:bCs/>
                <w:sz w:val="20"/>
                <w:szCs w:val="20"/>
              </w:rPr>
            </w:pPr>
            <w:r w:rsidRPr="00A53B76">
              <w:rPr>
                <w:rFonts w:ascii="Arial" w:hAnsi="Arial" w:cs="Arial"/>
                <w:bCs/>
                <w:sz w:val="20"/>
                <w:szCs w:val="20"/>
              </w:rPr>
              <w:t xml:space="preserve">MEIO DE CULTURA P/COLIFORMES TOTAIS E TERMOTOLERANTES, PRESENÇA E AUSÊNCIA. - Substrato definido enzimático </w:t>
            </w:r>
            <w:proofErr w:type="spellStart"/>
            <w:r w:rsidRPr="00A53B76">
              <w:rPr>
                <w:rFonts w:ascii="Arial" w:hAnsi="Arial" w:cs="Arial"/>
                <w:bCs/>
                <w:sz w:val="20"/>
                <w:szCs w:val="20"/>
              </w:rPr>
              <w:t>onpg-mug</w:t>
            </w:r>
            <w:proofErr w:type="spellEnd"/>
            <w:r w:rsidRPr="00A53B76">
              <w:rPr>
                <w:rFonts w:ascii="Arial" w:hAnsi="Arial" w:cs="Arial"/>
                <w:bCs/>
                <w:sz w:val="20"/>
                <w:szCs w:val="20"/>
              </w:rPr>
              <w:t>, com resultados confirmativos para presença de coliformes totais e</w:t>
            </w:r>
            <w:r w:rsidRPr="00A53B76">
              <w:rPr>
                <w:rFonts w:ascii="Arial" w:hAnsi="Arial" w:cs="Arial"/>
                <w:bCs/>
                <w:sz w:val="20"/>
                <w:szCs w:val="20"/>
              </w:rPr>
              <w:br/>
              <w:t>termo tolerantes em 24 horas pelo desenvolvimento de coloração específica e observação de fluorescência, sem</w:t>
            </w:r>
            <w:r w:rsidRPr="00A53B76">
              <w:rPr>
                <w:rFonts w:ascii="Arial" w:hAnsi="Arial" w:cs="Arial"/>
                <w:bCs/>
                <w:sz w:val="20"/>
                <w:szCs w:val="20"/>
              </w:rPr>
              <w:br/>
              <w:t>necessidade da adição de outros reagentes para confirmação. O método analítico indicado pelo fabricante deverá</w:t>
            </w:r>
            <w:r w:rsidRPr="00A53B76">
              <w:rPr>
                <w:rFonts w:ascii="Arial" w:hAnsi="Arial" w:cs="Arial"/>
                <w:bCs/>
                <w:sz w:val="20"/>
                <w:szCs w:val="20"/>
              </w:rPr>
              <w:br/>
              <w:t xml:space="preserve">ser um método aprovado pela US EPA (United </w:t>
            </w:r>
            <w:proofErr w:type="spellStart"/>
            <w:r w:rsidRPr="00A53B76">
              <w:rPr>
                <w:rFonts w:ascii="Arial" w:hAnsi="Arial" w:cs="Arial"/>
                <w:bCs/>
                <w:sz w:val="20"/>
                <w:szCs w:val="20"/>
              </w:rPr>
              <w:t>States</w:t>
            </w:r>
            <w:proofErr w:type="spellEnd"/>
            <w:r w:rsidRPr="00A53B76">
              <w:rPr>
                <w:rFonts w:ascii="Arial" w:hAnsi="Arial" w:cs="Arial"/>
                <w:bCs/>
                <w:sz w:val="20"/>
                <w:szCs w:val="20"/>
              </w:rPr>
              <w:t xml:space="preserve"> Environmental </w:t>
            </w:r>
            <w:proofErr w:type="spellStart"/>
            <w:r w:rsidRPr="00A53B76">
              <w:rPr>
                <w:rFonts w:ascii="Arial" w:hAnsi="Arial" w:cs="Arial"/>
                <w:bCs/>
                <w:sz w:val="20"/>
                <w:szCs w:val="20"/>
              </w:rPr>
              <w:t>Protection</w:t>
            </w:r>
            <w:proofErr w:type="spellEnd"/>
            <w:r w:rsidRPr="00A53B76">
              <w:rPr>
                <w:rFonts w:ascii="Arial" w:hAnsi="Arial" w:cs="Arial"/>
                <w:bCs/>
                <w:sz w:val="20"/>
                <w:szCs w:val="20"/>
              </w:rPr>
              <w:t xml:space="preserve"> </w:t>
            </w:r>
            <w:proofErr w:type="spellStart"/>
            <w:r w:rsidRPr="00A53B76">
              <w:rPr>
                <w:rFonts w:ascii="Arial" w:hAnsi="Arial" w:cs="Arial"/>
                <w:bCs/>
                <w:sz w:val="20"/>
                <w:szCs w:val="20"/>
              </w:rPr>
              <w:t>Agency</w:t>
            </w:r>
            <w:proofErr w:type="spellEnd"/>
            <w:r w:rsidRPr="00A53B76">
              <w:rPr>
                <w:rFonts w:ascii="Arial" w:hAnsi="Arial" w:cs="Arial"/>
                <w:bCs/>
                <w:sz w:val="20"/>
                <w:szCs w:val="20"/>
              </w:rPr>
              <w:t>) ou um método</w:t>
            </w:r>
            <w:r w:rsidRPr="00A53B76">
              <w:rPr>
                <w:rFonts w:ascii="Arial" w:hAnsi="Arial" w:cs="Arial"/>
                <w:bCs/>
                <w:sz w:val="20"/>
                <w:szCs w:val="20"/>
              </w:rPr>
              <w:br/>
              <w:t xml:space="preserve">presente no Standard </w:t>
            </w:r>
            <w:proofErr w:type="spellStart"/>
            <w:r w:rsidRPr="00A53B76">
              <w:rPr>
                <w:rFonts w:ascii="Arial" w:hAnsi="Arial" w:cs="Arial"/>
                <w:bCs/>
                <w:sz w:val="20"/>
                <w:szCs w:val="20"/>
              </w:rPr>
              <w:t>Methods</w:t>
            </w:r>
            <w:proofErr w:type="spellEnd"/>
            <w:r w:rsidRPr="00A53B76">
              <w:rPr>
                <w:rFonts w:ascii="Arial" w:hAnsi="Arial" w:cs="Arial"/>
                <w:bCs/>
                <w:sz w:val="20"/>
                <w:szCs w:val="20"/>
              </w:rPr>
              <w:t xml:space="preserve"> for </w:t>
            </w:r>
            <w:proofErr w:type="spellStart"/>
            <w:r w:rsidRPr="00A53B76">
              <w:rPr>
                <w:rFonts w:ascii="Arial" w:hAnsi="Arial" w:cs="Arial"/>
                <w:bCs/>
                <w:sz w:val="20"/>
                <w:szCs w:val="20"/>
              </w:rPr>
              <w:t>the</w:t>
            </w:r>
            <w:proofErr w:type="spellEnd"/>
            <w:r w:rsidRPr="00A53B76">
              <w:rPr>
                <w:rFonts w:ascii="Arial" w:hAnsi="Arial" w:cs="Arial"/>
                <w:bCs/>
                <w:sz w:val="20"/>
                <w:szCs w:val="20"/>
              </w:rPr>
              <w:t xml:space="preserve"> </w:t>
            </w:r>
            <w:proofErr w:type="spellStart"/>
            <w:r w:rsidRPr="00A53B76">
              <w:rPr>
                <w:rFonts w:ascii="Arial" w:hAnsi="Arial" w:cs="Arial"/>
                <w:bCs/>
                <w:sz w:val="20"/>
                <w:szCs w:val="20"/>
              </w:rPr>
              <w:t>Examinations</w:t>
            </w:r>
            <w:proofErr w:type="spellEnd"/>
            <w:r w:rsidRPr="00A53B76">
              <w:rPr>
                <w:rFonts w:ascii="Arial" w:hAnsi="Arial" w:cs="Arial"/>
                <w:bCs/>
                <w:sz w:val="20"/>
                <w:szCs w:val="20"/>
              </w:rPr>
              <w:t xml:space="preserve"> </w:t>
            </w:r>
            <w:proofErr w:type="spellStart"/>
            <w:r w:rsidRPr="00A53B76">
              <w:rPr>
                <w:rFonts w:ascii="Arial" w:hAnsi="Arial" w:cs="Arial"/>
                <w:bCs/>
                <w:sz w:val="20"/>
                <w:szCs w:val="20"/>
              </w:rPr>
              <w:t>of</w:t>
            </w:r>
            <w:proofErr w:type="spellEnd"/>
            <w:r w:rsidRPr="00A53B76">
              <w:rPr>
                <w:rFonts w:ascii="Arial" w:hAnsi="Arial" w:cs="Arial"/>
                <w:bCs/>
                <w:sz w:val="20"/>
                <w:szCs w:val="20"/>
              </w:rPr>
              <w:t xml:space="preserve"> </w:t>
            </w:r>
            <w:proofErr w:type="spellStart"/>
            <w:r w:rsidRPr="00A53B76">
              <w:rPr>
                <w:rFonts w:ascii="Arial" w:hAnsi="Arial" w:cs="Arial"/>
                <w:bCs/>
                <w:sz w:val="20"/>
                <w:szCs w:val="20"/>
              </w:rPr>
              <w:t>Water</w:t>
            </w:r>
            <w:proofErr w:type="spellEnd"/>
            <w:r w:rsidRPr="00A53B76">
              <w:rPr>
                <w:rFonts w:ascii="Arial" w:hAnsi="Arial" w:cs="Arial"/>
                <w:bCs/>
                <w:sz w:val="20"/>
                <w:szCs w:val="20"/>
              </w:rPr>
              <w:t xml:space="preserve"> </w:t>
            </w:r>
            <w:proofErr w:type="spellStart"/>
            <w:r w:rsidRPr="00A53B76">
              <w:rPr>
                <w:rFonts w:ascii="Arial" w:hAnsi="Arial" w:cs="Arial"/>
                <w:bCs/>
                <w:sz w:val="20"/>
                <w:szCs w:val="20"/>
              </w:rPr>
              <w:t>and</w:t>
            </w:r>
            <w:proofErr w:type="spellEnd"/>
            <w:r w:rsidRPr="00A53B76">
              <w:rPr>
                <w:rFonts w:ascii="Arial" w:hAnsi="Arial" w:cs="Arial"/>
                <w:bCs/>
                <w:sz w:val="20"/>
                <w:szCs w:val="20"/>
              </w:rPr>
              <w:t xml:space="preserve"> </w:t>
            </w:r>
            <w:proofErr w:type="spellStart"/>
            <w:r w:rsidRPr="00A53B76">
              <w:rPr>
                <w:rFonts w:ascii="Arial" w:hAnsi="Arial" w:cs="Arial"/>
                <w:bCs/>
                <w:sz w:val="20"/>
                <w:szCs w:val="20"/>
              </w:rPr>
              <w:t>Wastewater</w:t>
            </w:r>
            <w:proofErr w:type="spellEnd"/>
            <w:r w:rsidRPr="00A53B76">
              <w:rPr>
                <w:rFonts w:ascii="Arial" w:hAnsi="Arial" w:cs="Arial"/>
                <w:bCs/>
                <w:sz w:val="20"/>
                <w:szCs w:val="20"/>
              </w:rPr>
              <w:t xml:space="preserve">. As </w:t>
            </w:r>
            <w:r w:rsidRPr="00A53B76">
              <w:rPr>
                <w:rFonts w:ascii="Arial" w:hAnsi="Arial" w:cs="Arial"/>
                <w:bCs/>
                <w:sz w:val="20"/>
                <w:szCs w:val="20"/>
              </w:rPr>
              <w:lastRenderedPageBreak/>
              <w:t>datas (dia/mês/ano) de fabricação e o prazo de validade deverão ser apresentados no rotulo. Obs. A entrega poderá ser em uma única parcela, desde que o prazo de validade do produto seja superior a 12 meses, contados a partir da data de entrega. Ou, poderá ser entrega parcelada de acordo com as necessidades do comprador, desde que o prazo de validade</w:t>
            </w:r>
            <w:r w:rsidRPr="00A53B76">
              <w:rPr>
                <w:rFonts w:ascii="Arial" w:hAnsi="Arial" w:cs="Arial"/>
                <w:bCs/>
                <w:sz w:val="20"/>
                <w:szCs w:val="20"/>
              </w:rPr>
              <w:br/>
              <w:t>do produto seja superior 06 meses, contados a partir da data de entrega, sem exigência de valor ou quantidade mínima e sem custos adicionais para o comprador. OBS: Deverão ser entregues dois Frascos comparadores de</w:t>
            </w:r>
            <w:r w:rsidRPr="00A53B76">
              <w:rPr>
                <w:rFonts w:ascii="Arial" w:hAnsi="Arial" w:cs="Arial"/>
                <w:bCs/>
                <w:sz w:val="20"/>
                <w:szCs w:val="20"/>
              </w:rPr>
              <w:br/>
              <w:t>presença e ausência para cada comprador em cada entrega.</w:t>
            </w:r>
          </w:p>
        </w:tc>
        <w:tc>
          <w:tcPr>
            <w:tcW w:w="709" w:type="dxa"/>
            <w:tcBorders>
              <w:top w:val="nil"/>
              <w:left w:val="nil"/>
              <w:bottom w:val="single" w:sz="4" w:space="0" w:color="auto"/>
              <w:right w:val="nil"/>
            </w:tcBorders>
            <w:shd w:val="clear" w:color="auto" w:fill="auto"/>
            <w:vAlign w:val="center"/>
            <w:hideMark/>
          </w:tcPr>
          <w:p w14:paraId="462F36E6" w14:textId="77777777" w:rsidR="009E3E4E" w:rsidRPr="00BB40F9" w:rsidRDefault="009E3E4E" w:rsidP="00235FFF">
            <w:pPr>
              <w:jc w:val="center"/>
              <w:rPr>
                <w:rFonts w:ascii="Arial" w:hAnsi="Arial" w:cs="Arial"/>
                <w:sz w:val="18"/>
                <w:szCs w:val="18"/>
              </w:rPr>
            </w:pPr>
            <w:r w:rsidRPr="00BB40F9">
              <w:rPr>
                <w:rFonts w:ascii="Arial" w:hAnsi="Arial" w:cs="Arial"/>
                <w:sz w:val="18"/>
                <w:szCs w:val="18"/>
              </w:rPr>
              <w:lastRenderedPageBreak/>
              <w:t>Flaconete</w:t>
            </w:r>
          </w:p>
        </w:tc>
        <w:tc>
          <w:tcPr>
            <w:tcW w:w="735" w:type="dxa"/>
            <w:tcBorders>
              <w:top w:val="nil"/>
              <w:left w:val="single" w:sz="4" w:space="0" w:color="auto"/>
              <w:bottom w:val="single" w:sz="4" w:space="0" w:color="auto"/>
              <w:right w:val="nil"/>
            </w:tcBorders>
            <w:shd w:val="clear" w:color="auto" w:fill="auto"/>
            <w:noWrap/>
            <w:vAlign w:val="center"/>
            <w:hideMark/>
          </w:tcPr>
          <w:p w14:paraId="1C59F40B" w14:textId="77777777" w:rsidR="009E3E4E" w:rsidRPr="00D07BFB" w:rsidRDefault="009E3E4E" w:rsidP="00235FFF">
            <w:pPr>
              <w:jc w:val="center"/>
              <w:rPr>
                <w:rFonts w:ascii="Arial" w:hAnsi="Arial" w:cs="Arial"/>
                <w:sz w:val="20"/>
                <w:szCs w:val="20"/>
              </w:rPr>
            </w:pPr>
            <w:r w:rsidRPr="00D07BFB">
              <w:rPr>
                <w:rFonts w:ascii="Arial" w:hAnsi="Arial" w:cs="Arial"/>
                <w:sz w:val="20"/>
                <w:szCs w:val="20"/>
              </w:rPr>
              <w:t>2000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F3FF58"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2000</w:t>
            </w:r>
          </w:p>
        </w:tc>
        <w:tc>
          <w:tcPr>
            <w:tcW w:w="567" w:type="dxa"/>
            <w:tcBorders>
              <w:top w:val="nil"/>
              <w:left w:val="nil"/>
              <w:bottom w:val="single" w:sz="4" w:space="0" w:color="auto"/>
              <w:right w:val="nil"/>
            </w:tcBorders>
            <w:shd w:val="clear" w:color="auto" w:fill="auto"/>
            <w:noWrap/>
            <w:vAlign w:val="center"/>
            <w:hideMark/>
          </w:tcPr>
          <w:p w14:paraId="4897B965"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3200</w:t>
            </w:r>
          </w:p>
        </w:tc>
        <w:tc>
          <w:tcPr>
            <w:tcW w:w="567" w:type="dxa"/>
            <w:tcBorders>
              <w:top w:val="nil"/>
              <w:left w:val="single" w:sz="4" w:space="0" w:color="auto"/>
              <w:bottom w:val="single" w:sz="4" w:space="0" w:color="auto"/>
              <w:right w:val="nil"/>
            </w:tcBorders>
            <w:shd w:val="clear" w:color="auto" w:fill="auto"/>
            <w:noWrap/>
            <w:vAlign w:val="center"/>
            <w:hideMark/>
          </w:tcPr>
          <w:p w14:paraId="7FB03D24"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14:paraId="27268C09"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14:paraId="0CD6F5C9"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14:paraId="2D9FE28F"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C346D0"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7200</w:t>
            </w:r>
          </w:p>
        </w:tc>
        <w:tc>
          <w:tcPr>
            <w:tcW w:w="665" w:type="dxa"/>
            <w:tcBorders>
              <w:top w:val="nil"/>
              <w:left w:val="single" w:sz="4" w:space="0" w:color="auto"/>
              <w:bottom w:val="single" w:sz="4" w:space="0" w:color="auto"/>
              <w:right w:val="single" w:sz="4" w:space="0" w:color="auto"/>
            </w:tcBorders>
            <w:vAlign w:val="center"/>
          </w:tcPr>
          <w:p w14:paraId="0380829E" w14:textId="77777777" w:rsidR="009E3E4E" w:rsidRPr="00D07BFB" w:rsidRDefault="009E3E4E" w:rsidP="00235FFF">
            <w:pPr>
              <w:jc w:val="center"/>
              <w:rPr>
                <w:rFonts w:ascii="Arial" w:hAnsi="Arial" w:cs="Arial"/>
                <w:color w:val="000000"/>
                <w:sz w:val="20"/>
                <w:szCs w:val="20"/>
              </w:rPr>
            </w:pPr>
            <w:r>
              <w:rPr>
                <w:rFonts w:ascii="Arial" w:hAnsi="Arial" w:cs="Arial"/>
                <w:color w:val="000000"/>
                <w:sz w:val="20"/>
                <w:szCs w:val="20"/>
              </w:rPr>
              <w:t>R$ 5,83</w:t>
            </w:r>
          </w:p>
        </w:tc>
        <w:tc>
          <w:tcPr>
            <w:tcW w:w="1151" w:type="dxa"/>
            <w:tcBorders>
              <w:top w:val="nil"/>
              <w:left w:val="single" w:sz="4" w:space="0" w:color="auto"/>
              <w:bottom w:val="single" w:sz="4" w:space="0" w:color="auto"/>
              <w:right w:val="single" w:sz="4" w:space="0" w:color="auto"/>
            </w:tcBorders>
            <w:vAlign w:val="center"/>
          </w:tcPr>
          <w:p w14:paraId="741F8DD5" w14:textId="77777777" w:rsidR="009E3E4E" w:rsidRPr="00D07BFB" w:rsidRDefault="009E3E4E" w:rsidP="00235FFF">
            <w:pPr>
              <w:jc w:val="center"/>
              <w:rPr>
                <w:rFonts w:ascii="Arial" w:hAnsi="Arial" w:cs="Arial"/>
                <w:color w:val="000000"/>
                <w:sz w:val="20"/>
                <w:szCs w:val="20"/>
              </w:rPr>
            </w:pPr>
            <w:r>
              <w:rPr>
                <w:rFonts w:ascii="Arial" w:hAnsi="Arial" w:cs="Arial"/>
                <w:color w:val="000000"/>
                <w:sz w:val="20"/>
                <w:szCs w:val="20"/>
              </w:rPr>
              <w:t>R$ 41.976,00</w:t>
            </w:r>
          </w:p>
        </w:tc>
      </w:tr>
      <w:tr w:rsidR="009E3E4E" w:rsidRPr="00D07BFB" w14:paraId="54CCB5A5" w14:textId="77777777" w:rsidTr="00E6105A">
        <w:trPr>
          <w:trHeight w:val="20"/>
          <w:jc w:val="center"/>
        </w:trPr>
        <w:tc>
          <w:tcPr>
            <w:tcW w:w="779" w:type="dxa"/>
            <w:tcBorders>
              <w:top w:val="nil"/>
              <w:left w:val="single" w:sz="4" w:space="0" w:color="auto"/>
              <w:bottom w:val="single" w:sz="4" w:space="0" w:color="auto"/>
              <w:right w:val="single" w:sz="4" w:space="0" w:color="auto"/>
            </w:tcBorders>
            <w:vAlign w:val="center"/>
          </w:tcPr>
          <w:p w14:paraId="51408DC6" w14:textId="399B73F4" w:rsidR="009E3E4E" w:rsidRPr="00E6105A" w:rsidRDefault="00E6105A" w:rsidP="00E6105A">
            <w:pPr>
              <w:ind w:left="360"/>
              <w:contextualSpacing/>
              <w:jc w:val="center"/>
              <w:rPr>
                <w:rFonts w:ascii="Arial" w:hAnsi="Arial" w:cs="Arial"/>
                <w:sz w:val="20"/>
                <w:szCs w:val="20"/>
              </w:rPr>
            </w:pPr>
            <w:r>
              <w:rPr>
                <w:rFonts w:ascii="Arial" w:hAnsi="Arial" w:cs="Arial"/>
                <w:sz w:val="20"/>
                <w:szCs w:val="20"/>
              </w:rPr>
              <w:lastRenderedPageBreak/>
              <w:t>11</w:t>
            </w:r>
          </w:p>
        </w:tc>
        <w:tc>
          <w:tcPr>
            <w:tcW w:w="1621" w:type="dxa"/>
            <w:tcBorders>
              <w:top w:val="nil"/>
              <w:left w:val="single" w:sz="4" w:space="0" w:color="auto"/>
              <w:bottom w:val="single" w:sz="4" w:space="0" w:color="auto"/>
              <w:right w:val="single" w:sz="4" w:space="0" w:color="auto"/>
            </w:tcBorders>
            <w:shd w:val="clear" w:color="auto" w:fill="auto"/>
            <w:hideMark/>
          </w:tcPr>
          <w:p w14:paraId="348BBEC5" w14:textId="77777777" w:rsidR="009E3E4E" w:rsidRPr="00D07BFB" w:rsidRDefault="009E3E4E" w:rsidP="00235FFF">
            <w:pPr>
              <w:pStyle w:val="SemEspaamento"/>
              <w:rPr>
                <w:rFonts w:ascii="Arial" w:hAnsi="Arial" w:cs="Arial"/>
                <w:sz w:val="20"/>
                <w:szCs w:val="20"/>
                <w:lang w:eastAsia="pt-BR"/>
              </w:rPr>
            </w:pPr>
            <w:r w:rsidRPr="00D07BFB">
              <w:rPr>
                <w:rFonts w:ascii="Arial" w:hAnsi="Arial" w:cs="Arial"/>
                <w:sz w:val="20"/>
                <w:szCs w:val="20"/>
                <w:lang w:eastAsia="pt-BR"/>
              </w:rPr>
              <w:t>KIT DESCARTÁVEL CONTENDO MÉTODO PARA QUANTIFICAÇÃO DE BACTÉRIASHETEROTRÓFICAS</w:t>
            </w:r>
            <w:r>
              <w:rPr>
                <w:rFonts w:ascii="Arial" w:hAnsi="Arial" w:cs="Arial"/>
                <w:sz w:val="20"/>
                <w:szCs w:val="20"/>
                <w:lang w:eastAsia="pt-BR"/>
              </w:rPr>
              <w:t xml:space="preserve"> </w:t>
            </w:r>
            <w:r w:rsidRPr="00D07BFB">
              <w:rPr>
                <w:rFonts w:ascii="Arial" w:hAnsi="Arial" w:cs="Arial"/>
                <w:sz w:val="20"/>
                <w:szCs w:val="20"/>
                <w:lang w:eastAsia="pt-BR"/>
              </w:rPr>
              <w:t>EM ÁGUAS. Embalagem: 25 frasco + 25 placas – caixa para 25 analises. Deverá ser aprovado pelo Método STANDARD METHODS FOR EXAMINATION OF.</w:t>
            </w:r>
          </w:p>
        </w:tc>
        <w:tc>
          <w:tcPr>
            <w:tcW w:w="709" w:type="dxa"/>
            <w:tcBorders>
              <w:top w:val="nil"/>
              <w:left w:val="nil"/>
              <w:bottom w:val="single" w:sz="4" w:space="0" w:color="auto"/>
              <w:right w:val="single" w:sz="4" w:space="0" w:color="auto"/>
            </w:tcBorders>
            <w:shd w:val="clear" w:color="auto" w:fill="auto"/>
            <w:vAlign w:val="center"/>
            <w:hideMark/>
          </w:tcPr>
          <w:p w14:paraId="70225D3C" w14:textId="77777777" w:rsidR="009E3E4E" w:rsidRPr="00BB40F9" w:rsidRDefault="009E3E4E" w:rsidP="00235FFF">
            <w:pPr>
              <w:jc w:val="center"/>
              <w:rPr>
                <w:rFonts w:ascii="Arial" w:hAnsi="Arial" w:cs="Arial"/>
                <w:color w:val="000000"/>
                <w:sz w:val="18"/>
                <w:szCs w:val="18"/>
              </w:rPr>
            </w:pPr>
            <w:r w:rsidRPr="00BB40F9">
              <w:rPr>
                <w:rFonts w:ascii="Arial" w:hAnsi="Arial" w:cs="Arial"/>
                <w:color w:val="000000"/>
                <w:sz w:val="18"/>
                <w:szCs w:val="18"/>
              </w:rPr>
              <w:t>Kit</w:t>
            </w:r>
          </w:p>
        </w:tc>
        <w:tc>
          <w:tcPr>
            <w:tcW w:w="735" w:type="dxa"/>
            <w:tcBorders>
              <w:top w:val="nil"/>
              <w:left w:val="nil"/>
              <w:bottom w:val="single" w:sz="4" w:space="0" w:color="auto"/>
              <w:right w:val="single" w:sz="4" w:space="0" w:color="auto"/>
            </w:tcBorders>
            <w:shd w:val="clear" w:color="auto" w:fill="auto"/>
            <w:noWrap/>
            <w:vAlign w:val="center"/>
            <w:hideMark/>
          </w:tcPr>
          <w:p w14:paraId="715FC68C"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7</w:t>
            </w:r>
          </w:p>
        </w:tc>
        <w:tc>
          <w:tcPr>
            <w:tcW w:w="567" w:type="dxa"/>
            <w:tcBorders>
              <w:top w:val="nil"/>
              <w:left w:val="nil"/>
              <w:bottom w:val="single" w:sz="4" w:space="0" w:color="auto"/>
              <w:right w:val="single" w:sz="4" w:space="0" w:color="auto"/>
            </w:tcBorders>
            <w:shd w:val="clear" w:color="auto" w:fill="auto"/>
            <w:noWrap/>
            <w:vAlign w:val="center"/>
            <w:hideMark/>
          </w:tcPr>
          <w:p w14:paraId="0250DD87"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nil"/>
            </w:tcBorders>
            <w:shd w:val="clear" w:color="auto" w:fill="auto"/>
            <w:noWrap/>
            <w:vAlign w:val="center"/>
            <w:hideMark/>
          </w:tcPr>
          <w:p w14:paraId="734F3079"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24</w:t>
            </w:r>
          </w:p>
        </w:tc>
        <w:tc>
          <w:tcPr>
            <w:tcW w:w="567" w:type="dxa"/>
            <w:tcBorders>
              <w:top w:val="nil"/>
              <w:left w:val="single" w:sz="4" w:space="0" w:color="auto"/>
              <w:bottom w:val="single" w:sz="4" w:space="0" w:color="auto"/>
              <w:right w:val="nil"/>
            </w:tcBorders>
            <w:shd w:val="clear" w:color="auto" w:fill="auto"/>
            <w:noWrap/>
            <w:vAlign w:val="center"/>
            <w:hideMark/>
          </w:tcPr>
          <w:p w14:paraId="40038726"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14:paraId="62648AA7"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14:paraId="46281E4E"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nil"/>
            </w:tcBorders>
            <w:shd w:val="clear" w:color="auto" w:fill="auto"/>
            <w:noWrap/>
            <w:vAlign w:val="center"/>
            <w:hideMark/>
          </w:tcPr>
          <w:p w14:paraId="0C1F76EC" w14:textId="77777777" w:rsidR="009E3E4E" w:rsidRPr="00D07BFB" w:rsidRDefault="009E3E4E" w:rsidP="00235FFF">
            <w:pPr>
              <w:jc w:val="center"/>
              <w:rPr>
                <w:rFonts w:ascii="Arial" w:hAnsi="Arial" w:cs="Arial"/>
                <w:color w:val="00000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21F462"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31</w:t>
            </w:r>
          </w:p>
        </w:tc>
        <w:tc>
          <w:tcPr>
            <w:tcW w:w="665" w:type="dxa"/>
            <w:tcBorders>
              <w:top w:val="nil"/>
              <w:left w:val="single" w:sz="4" w:space="0" w:color="auto"/>
              <w:bottom w:val="single" w:sz="4" w:space="0" w:color="auto"/>
              <w:right w:val="single" w:sz="4" w:space="0" w:color="auto"/>
            </w:tcBorders>
            <w:vAlign w:val="center"/>
          </w:tcPr>
          <w:p w14:paraId="67A9135D" w14:textId="77777777" w:rsidR="009E3E4E" w:rsidRPr="00D07BFB" w:rsidRDefault="009E3E4E" w:rsidP="00235FFF">
            <w:pPr>
              <w:jc w:val="center"/>
              <w:rPr>
                <w:rFonts w:ascii="Arial" w:hAnsi="Arial" w:cs="Arial"/>
                <w:color w:val="000000"/>
                <w:sz w:val="20"/>
                <w:szCs w:val="20"/>
              </w:rPr>
            </w:pPr>
            <w:r>
              <w:rPr>
                <w:rFonts w:ascii="Arial" w:hAnsi="Arial" w:cs="Arial"/>
                <w:color w:val="000000"/>
                <w:sz w:val="20"/>
                <w:szCs w:val="20"/>
              </w:rPr>
              <w:t>R$ 840,00</w:t>
            </w:r>
          </w:p>
        </w:tc>
        <w:tc>
          <w:tcPr>
            <w:tcW w:w="1151" w:type="dxa"/>
            <w:tcBorders>
              <w:top w:val="nil"/>
              <w:left w:val="single" w:sz="4" w:space="0" w:color="auto"/>
              <w:bottom w:val="single" w:sz="4" w:space="0" w:color="auto"/>
              <w:right w:val="single" w:sz="4" w:space="0" w:color="auto"/>
            </w:tcBorders>
            <w:vAlign w:val="center"/>
          </w:tcPr>
          <w:p w14:paraId="5C58C6BA" w14:textId="77777777" w:rsidR="009E3E4E" w:rsidRPr="00BA1DB2" w:rsidRDefault="009E3E4E" w:rsidP="00235FFF">
            <w:pPr>
              <w:jc w:val="center"/>
              <w:rPr>
                <w:rFonts w:ascii="Arial" w:hAnsi="Arial" w:cs="Arial"/>
                <w:sz w:val="20"/>
                <w:szCs w:val="20"/>
              </w:rPr>
            </w:pPr>
            <w:r w:rsidRPr="00BA1DB2">
              <w:rPr>
                <w:rFonts w:ascii="Arial" w:hAnsi="Arial" w:cs="Arial"/>
                <w:color w:val="000000"/>
                <w:sz w:val="20"/>
                <w:szCs w:val="20"/>
              </w:rPr>
              <w:t>R$</w:t>
            </w:r>
            <w:r w:rsidRPr="00BA1DB2">
              <w:rPr>
                <w:rFonts w:ascii="Arial" w:hAnsi="Arial" w:cs="Arial"/>
                <w:sz w:val="20"/>
                <w:szCs w:val="20"/>
              </w:rPr>
              <w:t xml:space="preserve"> 26.040,00</w:t>
            </w:r>
          </w:p>
        </w:tc>
      </w:tr>
      <w:tr w:rsidR="001E3BC5" w:rsidRPr="00D07BFB" w14:paraId="5357F065" w14:textId="77777777" w:rsidTr="00E6105A">
        <w:trPr>
          <w:trHeight w:val="20"/>
          <w:jc w:val="center"/>
        </w:trPr>
        <w:tc>
          <w:tcPr>
            <w:tcW w:w="779" w:type="dxa"/>
            <w:tcBorders>
              <w:top w:val="nil"/>
              <w:left w:val="single" w:sz="4" w:space="0" w:color="auto"/>
              <w:bottom w:val="single" w:sz="4" w:space="0" w:color="auto"/>
              <w:right w:val="single" w:sz="4" w:space="0" w:color="auto"/>
            </w:tcBorders>
            <w:shd w:val="clear" w:color="000000" w:fill="FFFFFF"/>
            <w:vAlign w:val="center"/>
          </w:tcPr>
          <w:p w14:paraId="62A58C2B" w14:textId="594535FE" w:rsidR="009E3E4E" w:rsidRPr="00E6105A" w:rsidRDefault="00E6105A" w:rsidP="00E6105A">
            <w:pPr>
              <w:ind w:left="360"/>
              <w:contextualSpacing/>
              <w:jc w:val="center"/>
              <w:rPr>
                <w:rFonts w:ascii="Arial" w:hAnsi="Arial" w:cs="Arial"/>
                <w:sz w:val="20"/>
                <w:szCs w:val="20"/>
              </w:rPr>
            </w:pPr>
            <w:r>
              <w:rPr>
                <w:rFonts w:ascii="Arial" w:hAnsi="Arial" w:cs="Arial"/>
                <w:sz w:val="20"/>
                <w:szCs w:val="20"/>
              </w:rPr>
              <w:t>60</w:t>
            </w:r>
          </w:p>
        </w:tc>
        <w:tc>
          <w:tcPr>
            <w:tcW w:w="1621" w:type="dxa"/>
            <w:tcBorders>
              <w:top w:val="nil"/>
              <w:left w:val="single" w:sz="4" w:space="0" w:color="auto"/>
              <w:bottom w:val="single" w:sz="4" w:space="0" w:color="auto"/>
              <w:right w:val="single" w:sz="4" w:space="0" w:color="auto"/>
            </w:tcBorders>
            <w:shd w:val="clear" w:color="000000" w:fill="FFFFFF"/>
            <w:hideMark/>
          </w:tcPr>
          <w:p w14:paraId="03FF2FB5" w14:textId="77777777" w:rsidR="009E3E4E" w:rsidRPr="00D07BFB" w:rsidRDefault="009E3E4E" w:rsidP="00235FFF">
            <w:pPr>
              <w:rPr>
                <w:rFonts w:ascii="Arial" w:hAnsi="Arial" w:cs="Arial"/>
                <w:sz w:val="20"/>
                <w:szCs w:val="20"/>
              </w:rPr>
            </w:pPr>
            <w:r w:rsidRPr="00D07BFB">
              <w:rPr>
                <w:rFonts w:ascii="Arial" w:hAnsi="Arial" w:cs="Arial"/>
                <w:sz w:val="20"/>
                <w:szCs w:val="20"/>
              </w:rPr>
              <w:t>FRASCO PARA COLIFORMES EM ÁGUA, ESTÉRIL. Com tampa Flip-top ou rosqueável. Feito em polipropileno reciclável. Com tiossulfato. Recomendado para testes em água potável clorada. Lacre de segurança indicando a não-violação da esterilidade. A prova de vazamento quando fechado. Medidas: Volume: 100-120 ml. Caixa com 200 unidades.</w:t>
            </w:r>
          </w:p>
        </w:tc>
        <w:tc>
          <w:tcPr>
            <w:tcW w:w="709" w:type="dxa"/>
            <w:tcBorders>
              <w:top w:val="nil"/>
              <w:left w:val="nil"/>
              <w:bottom w:val="single" w:sz="4" w:space="0" w:color="auto"/>
              <w:right w:val="single" w:sz="4" w:space="0" w:color="auto"/>
            </w:tcBorders>
            <w:shd w:val="clear" w:color="auto" w:fill="auto"/>
            <w:noWrap/>
            <w:vAlign w:val="center"/>
            <w:hideMark/>
          </w:tcPr>
          <w:p w14:paraId="6FD5DD50" w14:textId="77777777" w:rsidR="009E3E4E" w:rsidRPr="00BB40F9" w:rsidRDefault="009E3E4E" w:rsidP="00235FFF">
            <w:pPr>
              <w:jc w:val="center"/>
              <w:rPr>
                <w:rFonts w:ascii="Arial" w:hAnsi="Arial" w:cs="Arial"/>
                <w:color w:val="000000"/>
                <w:sz w:val="18"/>
                <w:szCs w:val="18"/>
              </w:rPr>
            </w:pPr>
            <w:r w:rsidRPr="00BB40F9">
              <w:rPr>
                <w:rFonts w:ascii="Arial" w:hAnsi="Arial" w:cs="Arial"/>
                <w:color w:val="000000"/>
                <w:sz w:val="18"/>
                <w:szCs w:val="18"/>
              </w:rPr>
              <w:t>Caixa</w:t>
            </w:r>
          </w:p>
        </w:tc>
        <w:tc>
          <w:tcPr>
            <w:tcW w:w="735" w:type="dxa"/>
            <w:tcBorders>
              <w:top w:val="nil"/>
              <w:left w:val="nil"/>
              <w:bottom w:val="single" w:sz="4" w:space="0" w:color="auto"/>
              <w:right w:val="single" w:sz="4" w:space="0" w:color="auto"/>
            </w:tcBorders>
            <w:shd w:val="clear" w:color="auto" w:fill="auto"/>
            <w:noWrap/>
            <w:vAlign w:val="center"/>
            <w:hideMark/>
          </w:tcPr>
          <w:p w14:paraId="7A98267E"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A09A749"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F636A92"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3FC2EB7"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3C990DDA"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6B54933"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03C5FDAD" w14:textId="77777777" w:rsidR="009E3E4E" w:rsidRPr="00D07BFB" w:rsidRDefault="009E3E4E" w:rsidP="00235FFF">
            <w:pPr>
              <w:jc w:val="center"/>
              <w:rPr>
                <w:rFonts w:ascii="Arial" w:hAnsi="Arial" w:cs="Arial"/>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DA188A6" w14:textId="77777777" w:rsidR="009E3E4E" w:rsidRPr="00D07BFB" w:rsidRDefault="009E3E4E" w:rsidP="00235FFF">
            <w:pPr>
              <w:jc w:val="center"/>
              <w:rPr>
                <w:rFonts w:ascii="Arial" w:hAnsi="Arial" w:cs="Arial"/>
                <w:color w:val="000000"/>
                <w:sz w:val="20"/>
                <w:szCs w:val="20"/>
              </w:rPr>
            </w:pPr>
            <w:r w:rsidRPr="00D07BFB">
              <w:rPr>
                <w:rFonts w:ascii="Arial" w:hAnsi="Arial" w:cs="Arial"/>
                <w:color w:val="000000"/>
                <w:sz w:val="20"/>
                <w:szCs w:val="20"/>
              </w:rPr>
              <w:t>10</w:t>
            </w:r>
          </w:p>
        </w:tc>
        <w:tc>
          <w:tcPr>
            <w:tcW w:w="665" w:type="dxa"/>
            <w:tcBorders>
              <w:top w:val="nil"/>
              <w:left w:val="nil"/>
              <w:bottom w:val="single" w:sz="4" w:space="0" w:color="auto"/>
              <w:right w:val="single" w:sz="4" w:space="0" w:color="auto"/>
            </w:tcBorders>
            <w:vAlign w:val="center"/>
          </w:tcPr>
          <w:p w14:paraId="190427FE" w14:textId="0D27B7C9" w:rsidR="009E3E4E" w:rsidRPr="00D07BFB" w:rsidRDefault="009E3E4E" w:rsidP="00235FFF">
            <w:pPr>
              <w:jc w:val="center"/>
              <w:rPr>
                <w:rFonts w:ascii="Arial" w:hAnsi="Arial" w:cs="Arial"/>
                <w:color w:val="000000"/>
                <w:sz w:val="20"/>
                <w:szCs w:val="20"/>
              </w:rPr>
            </w:pPr>
            <w:r>
              <w:rPr>
                <w:rFonts w:ascii="Arial" w:hAnsi="Arial" w:cs="Arial"/>
                <w:color w:val="000000"/>
                <w:sz w:val="20"/>
                <w:szCs w:val="20"/>
              </w:rPr>
              <w:t xml:space="preserve">R$ </w:t>
            </w:r>
            <w:r w:rsidR="00E6105A">
              <w:rPr>
                <w:rFonts w:ascii="Arial" w:hAnsi="Arial" w:cs="Arial"/>
                <w:color w:val="000000"/>
                <w:sz w:val="20"/>
                <w:szCs w:val="20"/>
              </w:rPr>
              <w:t>550,00</w:t>
            </w:r>
          </w:p>
        </w:tc>
        <w:tc>
          <w:tcPr>
            <w:tcW w:w="1151" w:type="dxa"/>
            <w:tcBorders>
              <w:top w:val="nil"/>
              <w:left w:val="nil"/>
              <w:bottom w:val="single" w:sz="4" w:space="0" w:color="auto"/>
              <w:right w:val="single" w:sz="4" w:space="0" w:color="auto"/>
            </w:tcBorders>
            <w:vAlign w:val="center"/>
          </w:tcPr>
          <w:p w14:paraId="4F7EED06" w14:textId="2B623036" w:rsidR="009E3E4E" w:rsidRPr="00D07BFB" w:rsidRDefault="009E3E4E" w:rsidP="00235FFF">
            <w:pPr>
              <w:jc w:val="center"/>
              <w:rPr>
                <w:rFonts w:ascii="Arial" w:hAnsi="Arial" w:cs="Arial"/>
                <w:color w:val="000000"/>
                <w:sz w:val="20"/>
                <w:szCs w:val="20"/>
              </w:rPr>
            </w:pPr>
            <w:r>
              <w:rPr>
                <w:rFonts w:ascii="Arial" w:hAnsi="Arial" w:cs="Arial"/>
                <w:color w:val="000000"/>
                <w:sz w:val="20"/>
                <w:szCs w:val="20"/>
              </w:rPr>
              <w:t>R$</w:t>
            </w:r>
            <w:r w:rsidR="00E6105A">
              <w:rPr>
                <w:rFonts w:ascii="Arial" w:hAnsi="Arial" w:cs="Arial"/>
                <w:color w:val="000000"/>
                <w:sz w:val="20"/>
                <w:szCs w:val="20"/>
              </w:rPr>
              <w:t xml:space="preserve"> 5.500,00</w:t>
            </w:r>
          </w:p>
        </w:tc>
      </w:tr>
    </w:tbl>
    <w:p w14:paraId="6FABF8C7" w14:textId="77777777" w:rsidR="009E3E4E" w:rsidRDefault="009E3E4E" w:rsidP="009E3E4E">
      <w:pPr>
        <w:pStyle w:val="Default"/>
        <w:jc w:val="both"/>
        <w:rPr>
          <w:rFonts w:ascii="Arial" w:hAnsi="Arial" w:cs="Arial"/>
          <w:color w:val="auto"/>
          <w:sz w:val="21"/>
          <w:szCs w:val="21"/>
        </w:rPr>
      </w:pPr>
    </w:p>
    <w:p w14:paraId="3373D2D2" w14:textId="4D66CE8C" w:rsidR="009E3E4E" w:rsidRPr="00BD3F46" w:rsidRDefault="00BD3F46" w:rsidP="00BD3F46">
      <w:pPr>
        <w:pStyle w:val="Default"/>
        <w:jc w:val="center"/>
        <w:rPr>
          <w:rFonts w:ascii="Arial" w:hAnsi="Arial" w:cs="Arial"/>
          <w:b/>
          <w:bCs/>
          <w:color w:val="auto"/>
          <w:sz w:val="21"/>
          <w:szCs w:val="21"/>
        </w:rPr>
      </w:pPr>
      <w:r>
        <w:rPr>
          <w:rFonts w:ascii="Arial" w:hAnsi="Arial" w:cs="Arial"/>
          <w:b/>
          <w:bCs/>
          <w:color w:val="auto"/>
          <w:sz w:val="21"/>
          <w:szCs w:val="21"/>
        </w:rPr>
        <w:t>VALOR TOTAL R$ 73.516,00</w:t>
      </w:r>
    </w:p>
    <w:p w14:paraId="7D6B84BF" w14:textId="77777777" w:rsidR="009E3E4E" w:rsidRPr="002D7EF9" w:rsidRDefault="009E3E4E" w:rsidP="009E3E4E">
      <w:pPr>
        <w:pStyle w:val="Default"/>
        <w:jc w:val="both"/>
        <w:rPr>
          <w:rFonts w:ascii="Arial" w:hAnsi="Arial" w:cs="Arial"/>
          <w:sz w:val="21"/>
          <w:szCs w:val="21"/>
        </w:rPr>
      </w:pPr>
    </w:p>
    <w:p w14:paraId="20D09803" w14:textId="77777777" w:rsidR="009E3E4E" w:rsidRDefault="009E3E4E">
      <w:pPr>
        <w:spacing w:after="200" w:line="276" w:lineRule="auto"/>
        <w:rPr>
          <w:rFonts w:ascii="Arial" w:eastAsia="Calibri" w:hAnsi="Arial" w:cs="Arial"/>
          <w:b/>
          <w:bCs/>
          <w:sz w:val="21"/>
          <w:szCs w:val="21"/>
          <w:lang w:eastAsia="en-US"/>
        </w:rPr>
      </w:pPr>
      <w:r>
        <w:rPr>
          <w:rFonts w:ascii="Arial" w:hAnsi="Arial" w:cs="Arial"/>
          <w:b/>
          <w:bCs/>
          <w:sz w:val="21"/>
          <w:szCs w:val="21"/>
        </w:rPr>
        <w:br w:type="page"/>
      </w:r>
    </w:p>
    <w:p w14:paraId="7D64720B"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lastRenderedPageBreak/>
        <w:t xml:space="preserve">1.3 </w:t>
      </w:r>
      <w:r w:rsidRPr="002D7EF9">
        <w:rPr>
          <w:rFonts w:ascii="Arial" w:hAnsi="Arial" w:cs="Arial"/>
          <w:color w:val="auto"/>
          <w:sz w:val="21"/>
          <w:szCs w:val="21"/>
        </w:rPr>
        <w:t>Os preços registrados manter-se-ão inalterados pelo período de vigência da presente Ata, admitida a recomposição no caso de desequilíbrio da equação econômico-financeira inicial deste instrumento.</w:t>
      </w:r>
    </w:p>
    <w:p w14:paraId="117810BA" w14:textId="77777777" w:rsidR="009E3E4E" w:rsidRPr="002D7EF9" w:rsidRDefault="009E3E4E" w:rsidP="009E3E4E">
      <w:pPr>
        <w:pStyle w:val="Default"/>
        <w:jc w:val="both"/>
        <w:rPr>
          <w:rFonts w:ascii="Arial" w:hAnsi="Arial" w:cs="Arial"/>
          <w:color w:val="FF0000"/>
          <w:sz w:val="21"/>
          <w:szCs w:val="21"/>
        </w:rPr>
      </w:pPr>
    </w:p>
    <w:p w14:paraId="46266572"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1.3.1 </w:t>
      </w:r>
      <w:r w:rsidRPr="002D7EF9">
        <w:rPr>
          <w:rFonts w:ascii="Arial" w:hAnsi="Arial" w:cs="Arial"/>
          <w:color w:val="auto"/>
          <w:sz w:val="21"/>
          <w:szCs w:val="21"/>
        </w:rPr>
        <w:t>Os preços registrados que sofrerem recomposição, não ultrapassarão os preços praticados no mercado, mantendo-se a diferença percentual apurada entre o valor originalmente constante da proposta e aquele vigente no mercado à época do registro.</w:t>
      </w:r>
    </w:p>
    <w:p w14:paraId="4A0E90E4" w14:textId="77777777" w:rsidR="009E3E4E" w:rsidRPr="002D7EF9" w:rsidRDefault="009E3E4E" w:rsidP="009E3E4E">
      <w:pPr>
        <w:pStyle w:val="Default"/>
        <w:jc w:val="both"/>
        <w:rPr>
          <w:rFonts w:ascii="Arial" w:hAnsi="Arial" w:cs="Arial"/>
          <w:color w:val="FF0000"/>
          <w:sz w:val="21"/>
          <w:szCs w:val="21"/>
        </w:rPr>
      </w:pPr>
    </w:p>
    <w:p w14:paraId="2BD969CC"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1.3.2 </w:t>
      </w:r>
      <w:r w:rsidRPr="002D7EF9">
        <w:rPr>
          <w:rFonts w:ascii="Arial" w:hAnsi="Arial" w:cs="Arial"/>
          <w:color w:val="auto"/>
          <w:sz w:val="21"/>
          <w:szCs w:val="21"/>
        </w:rPr>
        <w:t>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14:paraId="4EBC9153" w14:textId="77777777" w:rsidR="009E3E4E" w:rsidRPr="002D7EF9" w:rsidRDefault="009E3E4E" w:rsidP="009E3E4E">
      <w:pPr>
        <w:pStyle w:val="Default"/>
        <w:jc w:val="both"/>
        <w:rPr>
          <w:rFonts w:ascii="Arial" w:hAnsi="Arial" w:cs="Arial"/>
          <w:color w:val="FF0000"/>
          <w:sz w:val="21"/>
          <w:szCs w:val="21"/>
        </w:rPr>
      </w:pPr>
    </w:p>
    <w:p w14:paraId="331FEB4E"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1.4 </w:t>
      </w:r>
      <w:r w:rsidRPr="002D7EF9">
        <w:rPr>
          <w:rFonts w:ascii="Arial" w:hAnsi="Arial" w:cs="Arial"/>
          <w:color w:val="auto"/>
          <w:sz w:val="21"/>
          <w:szCs w:val="21"/>
        </w:rPr>
        <w:t>Caso o preço registrado se torne superior à média dos preços de mercado, o CISAM solicitará ao fornecedor, mediante correspondência, redução do preço registrado, de forma a adequá-lo na forma do item 1.3.1.</w:t>
      </w:r>
    </w:p>
    <w:p w14:paraId="6A92D41E" w14:textId="77777777" w:rsidR="009E3E4E" w:rsidRPr="002D7EF9" w:rsidRDefault="009E3E4E" w:rsidP="009E3E4E">
      <w:pPr>
        <w:pStyle w:val="Default"/>
        <w:jc w:val="both"/>
        <w:rPr>
          <w:rFonts w:ascii="Arial" w:hAnsi="Arial" w:cs="Arial"/>
          <w:color w:val="FF0000"/>
          <w:sz w:val="21"/>
          <w:szCs w:val="21"/>
        </w:rPr>
      </w:pPr>
    </w:p>
    <w:p w14:paraId="1DE0795D" w14:textId="77777777" w:rsidR="009E3E4E" w:rsidRPr="002D7EF9" w:rsidRDefault="009E3E4E" w:rsidP="009E3E4E">
      <w:pPr>
        <w:pStyle w:val="Default"/>
        <w:jc w:val="both"/>
        <w:rPr>
          <w:rFonts w:ascii="Arial" w:hAnsi="Arial" w:cs="Arial"/>
          <w:color w:val="FF0000"/>
          <w:sz w:val="21"/>
          <w:szCs w:val="21"/>
        </w:rPr>
      </w:pPr>
    </w:p>
    <w:p w14:paraId="479C9EEE"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2. DOCUMENTOS INTEGRANTES</w:t>
      </w:r>
    </w:p>
    <w:p w14:paraId="5E89E880" w14:textId="77777777" w:rsidR="009E3E4E" w:rsidRPr="002D7EF9" w:rsidRDefault="009E3E4E" w:rsidP="009E3E4E">
      <w:pPr>
        <w:pStyle w:val="Default"/>
        <w:jc w:val="both"/>
        <w:rPr>
          <w:rFonts w:ascii="Arial" w:hAnsi="Arial" w:cs="Arial"/>
          <w:color w:val="FF0000"/>
          <w:sz w:val="21"/>
          <w:szCs w:val="21"/>
        </w:rPr>
      </w:pPr>
    </w:p>
    <w:p w14:paraId="6BA960BF"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2.1 </w:t>
      </w:r>
      <w:r w:rsidRPr="002D7EF9">
        <w:rPr>
          <w:rFonts w:ascii="Arial" w:hAnsi="Arial" w:cs="Arial"/>
          <w:color w:val="auto"/>
          <w:sz w:val="21"/>
          <w:szCs w:val="21"/>
        </w:rPr>
        <w:t>Para todos os efeitos legais, para melhor caracterização do objeto, bem como, para definir procedimentos e normas decorrentes das obrigações ora contraídas, integram esta Ata, como se nela estivessem transcritos, os seguintes documentos:</w:t>
      </w:r>
    </w:p>
    <w:p w14:paraId="5BF16EF4" w14:textId="77777777" w:rsidR="009E3E4E" w:rsidRPr="002D7EF9" w:rsidRDefault="009E3E4E" w:rsidP="009E3E4E">
      <w:pPr>
        <w:pStyle w:val="Default"/>
        <w:jc w:val="both"/>
        <w:rPr>
          <w:rFonts w:ascii="Arial" w:hAnsi="Arial" w:cs="Arial"/>
          <w:color w:val="auto"/>
          <w:sz w:val="21"/>
          <w:szCs w:val="21"/>
        </w:rPr>
      </w:pPr>
    </w:p>
    <w:p w14:paraId="583A7250"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a) </w:t>
      </w:r>
      <w:r w:rsidRPr="002D7EF9">
        <w:rPr>
          <w:rFonts w:ascii="Arial" w:hAnsi="Arial" w:cs="Arial"/>
          <w:color w:val="auto"/>
          <w:sz w:val="21"/>
          <w:szCs w:val="21"/>
        </w:rPr>
        <w:t xml:space="preserve">Edital do Pregão Presencial </w:t>
      </w:r>
      <w:r>
        <w:rPr>
          <w:rFonts w:ascii="Arial" w:hAnsi="Arial" w:cs="Arial"/>
          <w:color w:val="auto"/>
          <w:sz w:val="21"/>
          <w:szCs w:val="21"/>
        </w:rPr>
        <w:t>nº 09/2020</w:t>
      </w:r>
      <w:r w:rsidRPr="002D7EF9">
        <w:rPr>
          <w:rFonts w:ascii="Arial" w:hAnsi="Arial" w:cs="Arial"/>
          <w:color w:val="auto"/>
          <w:sz w:val="21"/>
          <w:szCs w:val="21"/>
        </w:rPr>
        <w:t xml:space="preserve"> e seus anexos; </w:t>
      </w:r>
    </w:p>
    <w:p w14:paraId="55404193" w14:textId="77777777" w:rsidR="009E3E4E" w:rsidRPr="002D7EF9" w:rsidRDefault="009E3E4E" w:rsidP="009E3E4E">
      <w:pPr>
        <w:pStyle w:val="Default"/>
        <w:jc w:val="both"/>
        <w:rPr>
          <w:rFonts w:ascii="Arial" w:hAnsi="Arial" w:cs="Arial"/>
          <w:b/>
          <w:bCs/>
          <w:color w:val="auto"/>
          <w:sz w:val="21"/>
          <w:szCs w:val="21"/>
        </w:rPr>
      </w:pPr>
    </w:p>
    <w:p w14:paraId="1D208E6E"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b) </w:t>
      </w:r>
      <w:r w:rsidRPr="002D7EF9">
        <w:rPr>
          <w:rFonts w:ascii="Arial" w:hAnsi="Arial" w:cs="Arial"/>
          <w:color w:val="auto"/>
          <w:sz w:val="21"/>
          <w:szCs w:val="21"/>
        </w:rPr>
        <w:t xml:space="preserve">Proposta da(s) Licitante(s); </w:t>
      </w:r>
    </w:p>
    <w:p w14:paraId="0504C644" w14:textId="77777777" w:rsidR="009E3E4E" w:rsidRPr="002D7EF9" w:rsidRDefault="009E3E4E" w:rsidP="009E3E4E">
      <w:pPr>
        <w:pStyle w:val="Default"/>
        <w:jc w:val="both"/>
        <w:rPr>
          <w:rFonts w:ascii="Arial" w:hAnsi="Arial" w:cs="Arial"/>
          <w:b/>
          <w:bCs/>
          <w:color w:val="auto"/>
          <w:sz w:val="21"/>
          <w:szCs w:val="21"/>
        </w:rPr>
      </w:pPr>
    </w:p>
    <w:p w14:paraId="2336C9F0"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c) </w:t>
      </w:r>
      <w:r w:rsidRPr="002D7EF9">
        <w:rPr>
          <w:rFonts w:ascii="Arial" w:hAnsi="Arial" w:cs="Arial"/>
          <w:color w:val="auto"/>
          <w:sz w:val="21"/>
          <w:szCs w:val="21"/>
        </w:rPr>
        <w:t xml:space="preserve">Planilha de lances do Pregão. </w:t>
      </w:r>
    </w:p>
    <w:p w14:paraId="07EDCE9D" w14:textId="77777777" w:rsidR="009E3E4E" w:rsidRPr="002D7EF9" w:rsidRDefault="009E3E4E" w:rsidP="009E3E4E">
      <w:pPr>
        <w:pStyle w:val="Default"/>
        <w:jc w:val="both"/>
        <w:rPr>
          <w:rFonts w:ascii="Arial" w:hAnsi="Arial" w:cs="Arial"/>
          <w:b/>
          <w:bCs/>
          <w:color w:val="auto"/>
          <w:sz w:val="21"/>
          <w:szCs w:val="21"/>
        </w:rPr>
      </w:pPr>
    </w:p>
    <w:p w14:paraId="491C0905" w14:textId="77777777" w:rsidR="009E3E4E" w:rsidRPr="002D7EF9" w:rsidRDefault="009E3E4E" w:rsidP="009E3E4E">
      <w:pPr>
        <w:pStyle w:val="Default"/>
        <w:jc w:val="both"/>
        <w:rPr>
          <w:rFonts w:ascii="Arial" w:hAnsi="Arial" w:cs="Arial"/>
          <w:b/>
          <w:bCs/>
          <w:color w:val="auto"/>
          <w:sz w:val="21"/>
          <w:szCs w:val="21"/>
        </w:rPr>
      </w:pPr>
    </w:p>
    <w:p w14:paraId="5392D032"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3. VIGÊNCIA </w:t>
      </w:r>
    </w:p>
    <w:p w14:paraId="4249DDAA" w14:textId="77777777" w:rsidR="009E3E4E" w:rsidRPr="002D7EF9" w:rsidRDefault="009E3E4E" w:rsidP="009E3E4E">
      <w:pPr>
        <w:pStyle w:val="Default"/>
        <w:jc w:val="both"/>
        <w:rPr>
          <w:rFonts w:ascii="Arial" w:hAnsi="Arial" w:cs="Arial"/>
          <w:b/>
          <w:bCs/>
          <w:color w:val="auto"/>
          <w:sz w:val="21"/>
          <w:szCs w:val="21"/>
        </w:rPr>
      </w:pPr>
    </w:p>
    <w:p w14:paraId="26C991E2"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3.1 </w:t>
      </w:r>
      <w:r w:rsidRPr="002D7EF9">
        <w:rPr>
          <w:rFonts w:ascii="Arial" w:hAnsi="Arial" w:cs="Arial"/>
          <w:color w:val="auto"/>
          <w:sz w:val="21"/>
          <w:szCs w:val="21"/>
        </w:rPr>
        <w:t xml:space="preserve">A presente Ata vigorará pelo período de 12 (doze) meses, após a homologação da Autoridade Competente, nos termos do Art. 15, § 3º, inciso III, da Lei nº 8.666/93. </w:t>
      </w:r>
    </w:p>
    <w:p w14:paraId="1DEE5DC0" w14:textId="77777777" w:rsidR="009E3E4E" w:rsidRPr="002D7EF9" w:rsidRDefault="009E3E4E" w:rsidP="009E3E4E">
      <w:pPr>
        <w:pStyle w:val="Default"/>
        <w:jc w:val="both"/>
        <w:rPr>
          <w:rFonts w:ascii="Arial" w:hAnsi="Arial" w:cs="Arial"/>
          <w:color w:val="auto"/>
          <w:sz w:val="21"/>
          <w:szCs w:val="21"/>
        </w:rPr>
      </w:pPr>
    </w:p>
    <w:p w14:paraId="5C8F4FA3" w14:textId="77777777" w:rsidR="009E3E4E" w:rsidRPr="002D7EF9" w:rsidRDefault="009E3E4E" w:rsidP="009E3E4E">
      <w:pPr>
        <w:pStyle w:val="Default"/>
        <w:jc w:val="both"/>
        <w:rPr>
          <w:rFonts w:ascii="Arial" w:hAnsi="Arial" w:cs="Arial"/>
          <w:color w:val="FF0000"/>
          <w:sz w:val="21"/>
          <w:szCs w:val="21"/>
        </w:rPr>
      </w:pPr>
    </w:p>
    <w:p w14:paraId="00EF0599"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4. DA ATA DE REGISTRO DE PREÇOS</w:t>
      </w:r>
    </w:p>
    <w:p w14:paraId="6CB668D7" w14:textId="77777777" w:rsidR="009E3E4E" w:rsidRPr="002D7EF9" w:rsidRDefault="009E3E4E" w:rsidP="009E3E4E">
      <w:pPr>
        <w:pStyle w:val="Default"/>
        <w:jc w:val="both"/>
        <w:rPr>
          <w:rFonts w:ascii="Arial" w:hAnsi="Arial" w:cs="Arial"/>
          <w:color w:val="FF0000"/>
          <w:sz w:val="21"/>
          <w:szCs w:val="21"/>
        </w:rPr>
      </w:pPr>
    </w:p>
    <w:p w14:paraId="2CE0EB08"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4.1 </w:t>
      </w:r>
      <w:r w:rsidRPr="002D7EF9">
        <w:rPr>
          <w:rFonts w:ascii="Arial" w:hAnsi="Arial" w:cs="Arial"/>
          <w:color w:val="auto"/>
          <w:sz w:val="21"/>
          <w:szCs w:val="21"/>
        </w:rPr>
        <w:t>O sistema de registro de preços do CISAM tem como objetivo manter na entidade o registro de propostas vantajosas de modo que os municípios consorciados possam, segundo sua conveniência, promover as contratações dos licitantes vencedores do Pregão.</w:t>
      </w:r>
    </w:p>
    <w:p w14:paraId="4BA558B7" w14:textId="77777777" w:rsidR="009E3E4E" w:rsidRPr="002D7EF9" w:rsidRDefault="009E3E4E" w:rsidP="009E3E4E">
      <w:pPr>
        <w:pStyle w:val="Default"/>
        <w:jc w:val="both"/>
        <w:rPr>
          <w:rFonts w:ascii="Arial" w:hAnsi="Arial" w:cs="Arial"/>
          <w:sz w:val="21"/>
          <w:szCs w:val="21"/>
        </w:rPr>
      </w:pPr>
    </w:p>
    <w:p w14:paraId="214930E9" w14:textId="77777777" w:rsidR="009E3E4E" w:rsidRPr="002D7EF9" w:rsidRDefault="009E3E4E" w:rsidP="009E3E4E">
      <w:pPr>
        <w:pStyle w:val="Default"/>
        <w:jc w:val="both"/>
        <w:rPr>
          <w:rFonts w:ascii="Arial" w:hAnsi="Arial" w:cs="Arial"/>
          <w:sz w:val="21"/>
          <w:szCs w:val="21"/>
        </w:rPr>
      </w:pPr>
      <w:r w:rsidRPr="00C24465">
        <w:rPr>
          <w:rFonts w:ascii="Arial" w:hAnsi="Arial" w:cs="Arial"/>
          <w:b/>
          <w:bCs/>
          <w:sz w:val="21"/>
          <w:szCs w:val="21"/>
        </w:rPr>
        <w:t xml:space="preserve">4.2 </w:t>
      </w:r>
      <w:r w:rsidRPr="00C24465">
        <w:rPr>
          <w:rFonts w:ascii="Arial" w:hAnsi="Arial" w:cs="Arial"/>
          <w:sz w:val="21"/>
          <w:szCs w:val="21"/>
        </w:rPr>
        <w:t xml:space="preserve">A existência de preços registrados não obriga a Administração dos </w:t>
      </w:r>
      <w:r w:rsidRPr="00C24465">
        <w:rPr>
          <w:rFonts w:ascii="Arial" w:hAnsi="Arial" w:cs="Arial"/>
          <w:color w:val="auto"/>
          <w:sz w:val="21"/>
          <w:szCs w:val="21"/>
        </w:rPr>
        <w:t>municípios consorciados</w:t>
      </w:r>
      <w:r w:rsidRPr="00C24465">
        <w:rPr>
          <w:rFonts w:ascii="Arial" w:hAnsi="Arial" w:cs="Arial"/>
          <w:sz w:val="21"/>
          <w:szCs w:val="21"/>
        </w:rPr>
        <w:t xml:space="preserve"> a firmar contratações que deles poderão advir facultando-se a realização de licitação específica para o objeto pretendido, sendo assegurada à beneficiária do registro a preferência na contratação em igualdade de condições, nos termos do art. 15, § 4º, da Lei nº 8.666/93.</w:t>
      </w:r>
    </w:p>
    <w:p w14:paraId="0FE6189D" w14:textId="77777777" w:rsidR="009E3E4E" w:rsidRPr="002D7EF9" w:rsidRDefault="009E3E4E" w:rsidP="009E3E4E">
      <w:pPr>
        <w:pStyle w:val="Default"/>
        <w:jc w:val="both"/>
        <w:rPr>
          <w:rFonts w:ascii="Arial" w:hAnsi="Arial" w:cs="Arial"/>
          <w:sz w:val="21"/>
          <w:szCs w:val="21"/>
        </w:rPr>
      </w:pPr>
    </w:p>
    <w:p w14:paraId="094AFAD5" w14:textId="77777777" w:rsidR="009E3E4E" w:rsidRPr="002D7EF9" w:rsidRDefault="009E3E4E" w:rsidP="009E3E4E">
      <w:pPr>
        <w:pStyle w:val="Default"/>
        <w:jc w:val="both"/>
        <w:rPr>
          <w:rFonts w:ascii="Arial" w:hAnsi="Arial" w:cs="Arial"/>
          <w:sz w:val="21"/>
          <w:szCs w:val="21"/>
        </w:rPr>
      </w:pPr>
      <w:r w:rsidRPr="002D7EF9">
        <w:rPr>
          <w:rFonts w:ascii="Arial" w:hAnsi="Arial" w:cs="Arial"/>
          <w:b/>
          <w:bCs/>
          <w:sz w:val="21"/>
          <w:szCs w:val="21"/>
        </w:rPr>
        <w:t xml:space="preserve">4.3 </w:t>
      </w:r>
      <w:r w:rsidRPr="002D7EF9">
        <w:rPr>
          <w:rFonts w:ascii="Arial" w:hAnsi="Arial" w:cs="Arial"/>
          <w:sz w:val="21"/>
          <w:szCs w:val="21"/>
        </w:rPr>
        <w:t>O CISAM monitorará, periodicamente os preços dos itens desta Ata, avaliará o mercado constantemente e poderá rever os preços registrados a qualquer tempo, em decorrência da redução dos preços praticados no mercado ou de fato que eleve os custos dos serviços registrados.</w:t>
      </w:r>
    </w:p>
    <w:p w14:paraId="1C856EE9" w14:textId="77777777" w:rsidR="009E3E4E" w:rsidRPr="002D7EF9" w:rsidRDefault="009E3E4E" w:rsidP="009E3E4E">
      <w:pPr>
        <w:pStyle w:val="Default"/>
        <w:jc w:val="both"/>
        <w:rPr>
          <w:rFonts w:ascii="Arial" w:hAnsi="Arial" w:cs="Arial"/>
          <w:b/>
          <w:bCs/>
          <w:sz w:val="21"/>
          <w:szCs w:val="21"/>
        </w:rPr>
      </w:pPr>
    </w:p>
    <w:p w14:paraId="45FC9698" w14:textId="77777777" w:rsidR="009E3E4E" w:rsidRPr="002D7EF9" w:rsidRDefault="009E3E4E" w:rsidP="009E3E4E">
      <w:pPr>
        <w:pStyle w:val="Default"/>
        <w:ind w:left="709"/>
        <w:jc w:val="both"/>
        <w:rPr>
          <w:rFonts w:ascii="Arial" w:hAnsi="Arial" w:cs="Arial"/>
          <w:sz w:val="21"/>
          <w:szCs w:val="21"/>
        </w:rPr>
      </w:pPr>
      <w:r w:rsidRPr="002D7EF9">
        <w:rPr>
          <w:rFonts w:ascii="Arial" w:hAnsi="Arial" w:cs="Arial"/>
          <w:b/>
          <w:bCs/>
          <w:sz w:val="21"/>
          <w:szCs w:val="21"/>
        </w:rPr>
        <w:t xml:space="preserve">4.3.1 </w:t>
      </w:r>
      <w:r w:rsidRPr="002D7EF9">
        <w:rPr>
          <w:rFonts w:ascii="Arial" w:hAnsi="Arial" w:cs="Arial"/>
          <w:sz w:val="21"/>
          <w:szCs w:val="21"/>
        </w:rPr>
        <w:t>Os municípios consorciados poderão convocar a Contratada para negociar o preço registrado e adequá-lo ao preço de mercado, sempre que verificar que o preço registrado está acima do preço de mercado. Caso seja frustrada a negociação para redução do preço, o fornecedor será liberado do compromisso assumido.</w:t>
      </w:r>
    </w:p>
    <w:p w14:paraId="062A16AB" w14:textId="77777777" w:rsidR="009E3E4E" w:rsidRPr="002D7EF9" w:rsidRDefault="009E3E4E" w:rsidP="009E3E4E">
      <w:pPr>
        <w:pStyle w:val="Default"/>
        <w:ind w:left="709"/>
        <w:jc w:val="both"/>
        <w:rPr>
          <w:rFonts w:ascii="Arial" w:hAnsi="Arial" w:cs="Arial"/>
          <w:b/>
          <w:bCs/>
          <w:color w:val="auto"/>
          <w:sz w:val="21"/>
          <w:szCs w:val="21"/>
        </w:rPr>
      </w:pPr>
    </w:p>
    <w:p w14:paraId="17B4629C"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4.3.2 </w:t>
      </w:r>
      <w:r w:rsidRPr="002D7EF9">
        <w:rPr>
          <w:rFonts w:ascii="Arial" w:hAnsi="Arial" w:cs="Arial"/>
          <w:color w:val="auto"/>
          <w:sz w:val="21"/>
          <w:szCs w:val="21"/>
        </w:rPr>
        <w:t>No caso de desequilíbrio econômico-financeiro (preço de mercado tornar-se superior ao preço registrado, e mantendo-se a diferença percentual apurada entre o valor originalmente constante da proposta do fornecedor e aquele vigente no mercado à época do registro equação econômico-financeira), sendo frustrada a negociação entre as partes, a Contratada poderá ser liberada do compromisso assumido.</w:t>
      </w:r>
    </w:p>
    <w:p w14:paraId="7E37AEE5" w14:textId="77777777" w:rsidR="009E3E4E" w:rsidRPr="002D7EF9" w:rsidRDefault="009E3E4E" w:rsidP="009E3E4E">
      <w:pPr>
        <w:pStyle w:val="Default"/>
        <w:ind w:left="709"/>
        <w:jc w:val="both"/>
        <w:rPr>
          <w:rFonts w:ascii="Arial" w:hAnsi="Arial" w:cs="Arial"/>
          <w:sz w:val="21"/>
          <w:szCs w:val="21"/>
        </w:rPr>
      </w:pPr>
    </w:p>
    <w:p w14:paraId="393D782F" w14:textId="77777777" w:rsidR="009E3E4E" w:rsidRPr="002D7EF9" w:rsidRDefault="009E3E4E" w:rsidP="009E3E4E">
      <w:pPr>
        <w:pStyle w:val="Default"/>
        <w:ind w:left="709"/>
        <w:jc w:val="both"/>
        <w:rPr>
          <w:rFonts w:ascii="Arial" w:hAnsi="Arial" w:cs="Arial"/>
          <w:sz w:val="21"/>
          <w:szCs w:val="21"/>
        </w:rPr>
      </w:pPr>
      <w:r w:rsidRPr="002D7EF9">
        <w:rPr>
          <w:rFonts w:ascii="Arial" w:hAnsi="Arial" w:cs="Arial"/>
          <w:b/>
          <w:bCs/>
          <w:sz w:val="21"/>
          <w:szCs w:val="21"/>
        </w:rPr>
        <w:t xml:space="preserve">4.3.3 </w:t>
      </w:r>
      <w:r w:rsidRPr="002D7EF9">
        <w:rPr>
          <w:rFonts w:ascii="Arial" w:hAnsi="Arial" w:cs="Arial"/>
          <w:sz w:val="21"/>
          <w:szCs w:val="21"/>
        </w:rPr>
        <w:t>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14:paraId="0638799F" w14:textId="77777777" w:rsidR="009E3E4E" w:rsidRPr="002D7EF9" w:rsidRDefault="009E3E4E" w:rsidP="009E3E4E">
      <w:pPr>
        <w:pStyle w:val="Default"/>
        <w:ind w:left="709"/>
        <w:jc w:val="both"/>
        <w:rPr>
          <w:rFonts w:ascii="Arial" w:hAnsi="Arial" w:cs="Arial"/>
          <w:sz w:val="21"/>
          <w:szCs w:val="21"/>
        </w:rPr>
      </w:pPr>
    </w:p>
    <w:p w14:paraId="3F9E745F" w14:textId="77777777" w:rsidR="009E3E4E" w:rsidRPr="002D7EF9" w:rsidRDefault="009E3E4E" w:rsidP="009E3E4E">
      <w:pPr>
        <w:pStyle w:val="Default"/>
        <w:ind w:left="709"/>
        <w:jc w:val="both"/>
        <w:rPr>
          <w:rFonts w:ascii="Arial" w:hAnsi="Arial" w:cs="Arial"/>
          <w:color w:val="auto"/>
          <w:sz w:val="21"/>
          <w:szCs w:val="21"/>
        </w:rPr>
      </w:pPr>
      <w:r w:rsidRPr="002D7EF9">
        <w:rPr>
          <w:rFonts w:ascii="Arial" w:hAnsi="Arial" w:cs="Arial"/>
          <w:b/>
          <w:bCs/>
          <w:color w:val="auto"/>
          <w:sz w:val="21"/>
          <w:szCs w:val="21"/>
        </w:rPr>
        <w:t xml:space="preserve">4.3.4 </w:t>
      </w:r>
      <w:r w:rsidRPr="002D7EF9">
        <w:rPr>
          <w:rFonts w:ascii="Arial" w:hAnsi="Arial" w:cs="Arial"/>
          <w:color w:val="auto"/>
          <w:sz w:val="21"/>
          <w:szCs w:val="21"/>
        </w:rPr>
        <w:t>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14:paraId="3CE32F69" w14:textId="77777777" w:rsidR="009E3E4E" w:rsidRPr="002D7EF9" w:rsidRDefault="009E3E4E" w:rsidP="009E3E4E">
      <w:pPr>
        <w:pStyle w:val="Default"/>
        <w:jc w:val="both"/>
        <w:rPr>
          <w:rFonts w:ascii="Arial" w:hAnsi="Arial" w:cs="Arial"/>
          <w:color w:val="auto"/>
          <w:sz w:val="21"/>
          <w:szCs w:val="21"/>
        </w:rPr>
      </w:pPr>
    </w:p>
    <w:p w14:paraId="729EB33F" w14:textId="77777777" w:rsidR="009E3E4E" w:rsidRPr="002D7EF9" w:rsidRDefault="009E3E4E" w:rsidP="009E3E4E">
      <w:pPr>
        <w:pStyle w:val="Default"/>
        <w:jc w:val="both"/>
        <w:rPr>
          <w:rFonts w:ascii="Arial" w:hAnsi="Arial" w:cs="Arial"/>
          <w:sz w:val="21"/>
          <w:szCs w:val="21"/>
        </w:rPr>
      </w:pPr>
    </w:p>
    <w:p w14:paraId="4D4F6B80"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 xml:space="preserve">5. PRAZO, LOCAL E CONDIÇÕES DE </w:t>
      </w:r>
      <w:r>
        <w:rPr>
          <w:rFonts w:ascii="Arial" w:hAnsi="Arial" w:cs="Arial"/>
          <w:b/>
          <w:bCs/>
          <w:color w:val="auto"/>
          <w:sz w:val="21"/>
          <w:szCs w:val="21"/>
        </w:rPr>
        <w:t>ENTREGA DOS PRODUTOS</w:t>
      </w:r>
    </w:p>
    <w:p w14:paraId="7ADBF1D3" w14:textId="77777777" w:rsidR="009E3E4E" w:rsidRPr="002D7EF9" w:rsidRDefault="009E3E4E" w:rsidP="009E3E4E">
      <w:pPr>
        <w:pStyle w:val="Default"/>
        <w:jc w:val="both"/>
        <w:rPr>
          <w:rFonts w:ascii="Arial" w:hAnsi="Arial" w:cs="Arial"/>
          <w:color w:val="FF0000"/>
          <w:sz w:val="21"/>
          <w:szCs w:val="21"/>
        </w:rPr>
      </w:pPr>
    </w:p>
    <w:p w14:paraId="62D9342B" w14:textId="77777777" w:rsidR="009E3E4E" w:rsidRDefault="009E3E4E" w:rsidP="009E3E4E">
      <w:pPr>
        <w:pStyle w:val="Default"/>
        <w:jc w:val="both"/>
        <w:rPr>
          <w:rFonts w:ascii="Arial" w:hAnsi="Arial" w:cs="Arial"/>
          <w:color w:val="auto"/>
          <w:sz w:val="21"/>
          <w:szCs w:val="21"/>
        </w:rPr>
      </w:pPr>
      <w:r w:rsidRPr="00351038">
        <w:rPr>
          <w:rFonts w:ascii="Arial" w:hAnsi="Arial" w:cs="Arial"/>
          <w:b/>
          <w:color w:val="auto"/>
          <w:sz w:val="21"/>
          <w:szCs w:val="21"/>
        </w:rPr>
        <w:t>5.1</w:t>
      </w:r>
      <w:r>
        <w:rPr>
          <w:rFonts w:ascii="Arial" w:hAnsi="Arial" w:cs="Arial"/>
          <w:color w:val="auto"/>
          <w:sz w:val="21"/>
          <w:szCs w:val="21"/>
        </w:rPr>
        <w:t xml:space="preserve"> A entrega dos produtos solicitados, de acordo </w:t>
      </w:r>
      <w:r w:rsidRPr="00C24465">
        <w:rPr>
          <w:rFonts w:ascii="Arial" w:hAnsi="Arial" w:cs="Arial"/>
          <w:color w:val="auto"/>
          <w:sz w:val="21"/>
          <w:szCs w:val="21"/>
        </w:rPr>
        <w:t xml:space="preserve">com as requisições, será no depósito de cada autarquia ou município ou em local indicado pelos mesmos, e </w:t>
      </w:r>
      <w:r w:rsidRPr="00C24465">
        <w:rPr>
          <w:rFonts w:ascii="Arial" w:hAnsi="Arial" w:cs="Arial"/>
          <w:b/>
          <w:sz w:val="21"/>
          <w:szCs w:val="21"/>
        </w:rPr>
        <w:t>no próprio Consórcio CISAM MO.</w:t>
      </w:r>
    </w:p>
    <w:p w14:paraId="41B35406" w14:textId="77777777" w:rsidR="009E3E4E" w:rsidRDefault="009E3E4E" w:rsidP="009E3E4E">
      <w:pPr>
        <w:pStyle w:val="Default"/>
        <w:jc w:val="both"/>
        <w:rPr>
          <w:rFonts w:ascii="Arial" w:hAnsi="Arial" w:cs="Arial"/>
          <w:color w:val="auto"/>
          <w:sz w:val="21"/>
          <w:szCs w:val="21"/>
        </w:rPr>
      </w:pPr>
    </w:p>
    <w:p w14:paraId="17AB546E" w14:textId="77777777" w:rsidR="009E3E4E" w:rsidRPr="002D7EF9" w:rsidRDefault="009E3E4E" w:rsidP="009E3E4E">
      <w:pPr>
        <w:pStyle w:val="Default"/>
        <w:jc w:val="both"/>
        <w:rPr>
          <w:rFonts w:ascii="Arial" w:hAnsi="Arial" w:cs="Arial"/>
          <w:color w:val="auto"/>
          <w:sz w:val="21"/>
          <w:szCs w:val="21"/>
        </w:rPr>
      </w:pPr>
      <w:r w:rsidRPr="00351038">
        <w:rPr>
          <w:rFonts w:ascii="Arial" w:hAnsi="Arial" w:cs="Arial"/>
          <w:b/>
          <w:color w:val="auto"/>
          <w:sz w:val="21"/>
          <w:szCs w:val="21"/>
        </w:rPr>
        <w:t>5.2</w:t>
      </w:r>
      <w:r>
        <w:rPr>
          <w:rFonts w:ascii="Arial" w:hAnsi="Arial" w:cs="Arial"/>
          <w:color w:val="auto"/>
          <w:sz w:val="21"/>
          <w:szCs w:val="21"/>
        </w:rPr>
        <w:t xml:space="preserve"> O prazo de entrega deverá ser de no </w:t>
      </w:r>
      <w:r w:rsidRPr="00C24465">
        <w:rPr>
          <w:rFonts w:ascii="Arial" w:hAnsi="Arial" w:cs="Arial"/>
          <w:color w:val="auto"/>
          <w:sz w:val="21"/>
          <w:szCs w:val="21"/>
        </w:rPr>
        <w:t>máximo 30 (trinta) dias após o recebimento da ordem de fornecimento.</w:t>
      </w:r>
      <w:r>
        <w:rPr>
          <w:rFonts w:ascii="Arial" w:hAnsi="Arial" w:cs="Arial"/>
          <w:color w:val="auto"/>
          <w:sz w:val="21"/>
          <w:szCs w:val="21"/>
        </w:rPr>
        <w:t xml:space="preserve">                                                            </w:t>
      </w:r>
    </w:p>
    <w:p w14:paraId="22D2C92B" w14:textId="77777777" w:rsidR="009E3E4E" w:rsidRDefault="009E3E4E" w:rsidP="009E3E4E">
      <w:pPr>
        <w:pStyle w:val="Default"/>
        <w:jc w:val="both"/>
        <w:rPr>
          <w:rFonts w:ascii="Arial" w:hAnsi="Arial" w:cs="Arial"/>
          <w:color w:val="FF0000"/>
          <w:sz w:val="21"/>
          <w:szCs w:val="21"/>
        </w:rPr>
      </w:pPr>
    </w:p>
    <w:p w14:paraId="0B7C3BDC" w14:textId="77777777" w:rsidR="009E3E4E" w:rsidRDefault="009E3E4E" w:rsidP="009E3E4E">
      <w:pPr>
        <w:pStyle w:val="Default"/>
        <w:jc w:val="both"/>
        <w:rPr>
          <w:rFonts w:ascii="Arial" w:hAnsi="Arial" w:cs="Arial"/>
          <w:sz w:val="21"/>
          <w:szCs w:val="21"/>
        </w:rPr>
      </w:pPr>
    </w:p>
    <w:p w14:paraId="3811141B" w14:textId="77777777" w:rsidR="009E3E4E" w:rsidRPr="002D7EF9"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6</w:t>
      </w:r>
      <w:r w:rsidRPr="002D7EF9">
        <w:rPr>
          <w:rFonts w:ascii="Arial" w:hAnsi="Arial" w:cs="Arial"/>
          <w:b/>
          <w:bCs/>
          <w:color w:val="auto"/>
          <w:sz w:val="21"/>
          <w:szCs w:val="21"/>
        </w:rPr>
        <w:t>. P</w:t>
      </w:r>
      <w:r>
        <w:rPr>
          <w:rFonts w:ascii="Arial" w:hAnsi="Arial" w:cs="Arial"/>
          <w:b/>
          <w:bCs/>
          <w:color w:val="auto"/>
          <w:sz w:val="21"/>
          <w:szCs w:val="21"/>
        </w:rPr>
        <w:t>AGAMENTO</w:t>
      </w:r>
    </w:p>
    <w:p w14:paraId="023D1798" w14:textId="77777777" w:rsidR="009E3E4E" w:rsidRPr="00F30E83" w:rsidRDefault="009E3E4E" w:rsidP="009E3E4E">
      <w:pPr>
        <w:pStyle w:val="Default"/>
        <w:tabs>
          <w:tab w:val="left" w:pos="6330"/>
        </w:tabs>
        <w:jc w:val="both"/>
        <w:rPr>
          <w:rFonts w:ascii="Arial" w:hAnsi="Arial" w:cs="Arial"/>
          <w:sz w:val="21"/>
          <w:szCs w:val="21"/>
        </w:rPr>
      </w:pPr>
      <w:r>
        <w:rPr>
          <w:rFonts w:ascii="Arial" w:hAnsi="Arial" w:cs="Arial"/>
          <w:sz w:val="21"/>
          <w:szCs w:val="21"/>
        </w:rPr>
        <w:tab/>
        <w:t xml:space="preserve"> </w:t>
      </w:r>
    </w:p>
    <w:p w14:paraId="7CBED624"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6.1</w:t>
      </w:r>
      <w:r>
        <w:rPr>
          <w:rFonts w:ascii="Arial" w:hAnsi="Arial" w:cs="Arial"/>
          <w:sz w:val="21"/>
          <w:szCs w:val="21"/>
        </w:rPr>
        <w:t xml:space="preserve"> </w:t>
      </w:r>
      <w:r w:rsidRPr="00F30E83">
        <w:rPr>
          <w:rFonts w:ascii="Arial" w:hAnsi="Arial" w:cs="Arial"/>
          <w:sz w:val="21"/>
          <w:szCs w:val="21"/>
        </w:rPr>
        <w:t xml:space="preserve">O pagamento pelo fornecimento do produto será </w:t>
      </w:r>
      <w:r w:rsidRPr="00C24465">
        <w:rPr>
          <w:rFonts w:ascii="Arial" w:hAnsi="Arial" w:cs="Arial"/>
          <w:sz w:val="21"/>
          <w:szCs w:val="21"/>
        </w:rPr>
        <w:t>efetuado em até 30 (trinta) dias</w:t>
      </w:r>
      <w:r w:rsidRPr="00F30E83">
        <w:rPr>
          <w:rFonts w:ascii="Arial" w:hAnsi="Arial" w:cs="Arial"/>
          <w:sz w:val="21"/>
          <w:szCs w:val="21"/>
        </w:rPr>
        <w:t xml:space="preserve"> contados da data de conferência dos produtos e liberação da nota fiscal pelo setor competente, demonstrando a quantidade total de material fornecido até aquela data, com os respectivos preços unitário e total.</w:t>
      </w:r>
    </w:p>
    <w:p w14:paraId="402A1E90" w14:textId="77777777" w:rsidR="009E3E4E" w:rsidRPr="00F30E83" w:rsidRDefault="009E3E4E" w:rsidP="009E3E4E">
      <w:pPr>
        <w:pStyle w:val="Default"/>
        <w:jc w:val="both"/>
        <w:rPr>
          <w:rFonts w:ascii="Arial" w:hAnsi="Arial" w:cs="Arial"/>
          <w:sz w:val="21"/>
          <w:szCs w:val="21"/>
        </w:rPr>
      </w:pPr>
    </w:p>
    <w:p w14:paraId="2AE3520E" w14:textId="77777777" w:rsidR="009E3E4E" w:rsidRPr="00F30E83" w:rsidRDefault="009E3E4E" w:rsidP="009E3E4E">
      <w:pPr>
        <w:pStyle w:val="Default"/>
        <w:jc w:val="both"/>
        <w:rPr>
          <w:rFonts w:ascii="Arial" w:hAnsi="Arial" w:cs="Arial"/>
          <w:sz w:val="21"/>
          <w:szCs w:val="21"/>
        </w:rPr>
      </w:pPr>
    </w:p>
    <w:p w14:paraId="6DCFB175"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7</w:t>
      </w:r>
      <w:r w:rsidRPr="002D7EF9">
        <w:rPr>
          <w:rFonts w:ascii="Arial" w:hAnsi="Arial" w:cs="Arial"/>
          <w:b/>
          <w:bCs/>
          <w:color w:val="auto"/>
          <w:sz w:val="21"/>
          <w:szCs w:val="21"/>
        </w:rPr>
        <w:t xml:space="preserve">. </w:t>
      </w:r>
      <w:r>
        <w:rPr>
          <w:rFonts w:ascii="Arial" w:hAnsi="Arial" w:cs="Arial"/>
          <w:b/>
          <w:bCs/>
          <w:color w:val="auto"/>
          <w:sz w:val="21"/>
          <w:szCs w:val="21"/>
        </w:rPr>
        <w:t>CONDIÇÕES DE FORNECIMENTO</w:t>
      </w:r>
    </w:p>
    <w:p w14:paraId="53D7D58E" w14:textId="77777777" w:rsidR="009E3E4E" w:rsidRDefault="009E3E4E" w:rsidP="009E3E4E">
      <w:pPr>
        <w:pStyle w:val="Default"/>
        <w:jc w:val="both"/>
        <w:rPr>
          <w:rFonts w:ascii="Arial" w:hAnsi="Arial" w:cs="Arial"/>
          <w:b/>
          <w:bCs/>
          <w:color w:val="auto"/>
          <w:sz w:val="21"/>
          <w:szCs w:val="21"/>
        </w:rPr>
      </w:pPr>
    </w:p>
    <w:p w14:paraId="1A2892C3"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7.1</w:t>
      </w:r>
      <w:r>
        <w:rPr>
          <w:rFonts w:ascii="Arial" w:hAnsi="Arial" w:cs="Arial"/>
          <w:sz w:val="21"/>
          <w:szCs w:val="21"/>
        </w:rPr>
        <w:t xml:space="preserve"> </w:t>
      </w:r>
      <w:r w:rsidRPr="00F30E83">
        <w:rPr>
          <w:rFonts w:ascii="Arial" w:hAnsi="Arial" w:cs="Arial"/>
          <w:sz w:val="21"/>
          <w:szCs w:val="21"/>
        </w:rPr>
        <w:t xml:space="preserve">A entrega dos </w:t>
      </w:r>
      <w:r>
        <w:rPr>
          <w:rFonts w:ascii="Arial" w:hAnsi="Arial" w:cs="Arial"/>
          <w:sz w:val="21"/>
          <w:szCs w:val="21"/>
        </w:rPr>
        <w:t>produtos</w:t>
      </w:r>
      <w:r w:rsidRPr="00F30E83">
        <w:rPr>
          <w:rFonts w:ascii="Arial" w:hAnsi="Arial" w:cs="Arial"/>
          <w:sz w:val="21"/>
          <w:szCs w:val="21"/>
        </w:rPr>
        <w:t xml:space="preserve"> só estará caracterizada se acompanhada da ordem de fornecimento.</w:t>
      </w:r>
    </w:p>
    <w:p w14:paraId="21930514" w14:textId="77777777" w:rsidR="009E3E4E" w:rsidRPr="00F30E83" w:rsidRDefault="009E3E4E" w:rsidP="009E3E4E">
      <w:pPr>
        <w:pStyle w:val="Default"/>
        <w:jc w:val="both"/>
        <w:rPr>
          <w:rFonts w:ascii="Arial" w:hAnsi="Arial" w:cs="Arial"/>
          <w:sz w:val="21"/>
          <w:szCs w:val="21"/>
        </w:rPr>
      </w:pPr>
    </w:p>
    <w:p w14:paraId="2036999F"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7.2</w:t>
      </w:r>
      <w:r>
        <w:rPr>
          <w:rFonts w:ascii="Arial" w:hAnsi="Arial" w:cs="Arial"/>
          <w:sz w:val="21"/>
          <w:szCs w:val="21"/>
        </w:rPr>
        <w:t xml:space="preserve"> </w:t>
      </w:r>
      <w:r w:rsidRPr="00F30E83">
        <w:rPr>
          <w:rFonts w:ascii="Arial" w:hAnsi="Arial" w:cs="Arial"/>
          <w:sz w:val="21"/>
          <w:szCs w:val="21"/>
        </w:rPr>
        <w:t>O fornecedor ficará obrigado a atender todos os pedidos efetuados durante a vigência desta Ata, mesmo que a entrega deles decorrente estiver prevista para data posterior a do seu vencimento.</w:t>
      </w:r>
      <w:r>
        <w:rPr>
          <w:rFonts w:ascii="Arial" w:hAnsi="Arial" w:cs="Arial"/>
          <w:sz w:val="21"/>
          <w:szCs w:val="21"/>
        </w:rPr>
        <w:t xml:space="preserve"> </w:t>
      </w:r>
      <w:r w:rsidRPr="00F30E83">
        <w:rPr>
          <w:rFonts w:ascii="Arial" w:hAnsi="Arial" w:cs="Arial"/>
          <w:sz w:val="21"/>
          <w:szCs w:val="21"/>
        </w:rPr>
        <w:t xml:space="preserve">Os </w:t>
      </w:r>
      <w:r>
        <w:rPr>
          <w:rFonts w:ascii="Arial" w:hAnsi="Arial" w:cs="Arial"/>
          <w:sz w:val="21"/>
          <w:szCs w:val="21"/>
        </w:rPr>
        <w:t>produtos</w:t>
      </w:r>
      <w:r w:rsidRPr="00F30E83">
        <w:rPr>
          <w:rFonts w:ascii="Arial" w:hAnsi="Arial" w:cs="Arial"/>
          <w:sz w:val="21"/>
          <w:szCs w:val="21"/>
        </w:rPr>
        <w:t xml:space="preserve"> deverão ser entregues acompanhados da nota fiscal/fatura correspondente.</w:t>
      </w:r>
    </w:p>
    <w:p w14:paraId="69B03BEE" w14:textId="77777777" w:rsidR="009E3E4E" w:rsidRDefault="009E3E4E" w:rsidP="009E3E4E">
      <w:pPr>
        <w:pStyle w:val="Default"/>
        <w:jc w:val="both"/>
        <w:rPr>
          <w:rFonts w:ascii="Arial" w:hAnsi="Arial" w:cs="Arial"/>
          <w:sz w:val="21"/>
          <w:szCs w:val="21"/>
        </w:rPr>
      </w:pPr>
    </w:p>
    <w:p w14:paraId="28F80B21" w14:textId="77777777" w:rsidR="009E3E4E" w:rsidRDefault="009E3E4E" w:rsidP="009E3E4E">
      <w:pPr>
        <w:pStyle w:val="Default"/>
        <w:jc w:val="both"/>
        <w:rPr>
          <w:rFonts w:ascii="Arial" w:hAnsi="Arial" w:cs="Arial"/>
          <w:sz w:val="21"/>
          <w:szCs w:val="21"/>
        </w:rPr>
      </w:pPr>
    </w:p>
    <w:p w14:paraId="4ECFB985"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8</w:t>
      </w:r>
      <w:r w:rsidRPr="002D7EF9">
        <w:rPr>
          <w:rFonts w:ascii="Arial" w:hAnsi="Arial" w:cs="Arial"/>
          <w:b/>
          <w:bCs/>
          <w:color w:val="auto"/>
          <w:sz w:val="21"/>
          <w:szCs w:val="21"/>
        </w:rPr>
        <w:t xml:space="preserve">. </w:t>
      </w:r>
      <w:r>
        <w:rPr>
          <w:rFonts w:ascii="Arial" w:hAnsi="Arial" w:cs="Arial"/>
          <w:b/>
          <w:bCs/>
          <w:color w:val="auto"/>
          <w:sz w:val="21"/>
          <w:szCs w:val="21"/>
        </w:rPr>
        <w:t>PENALIDADES</w:t>
      </w:r>
    </w:p>
    <w:p w14:paraId="120CF691" w14:textId="77777777" w:rsidR="009E3E4E" w:rsidRPr="00F30E83" w:rsidRDefault="009E3E4E" w:rsidP="009E3E4E">
      <w:pPr>
        <w:pStyle w:val="Default"/>
        <w:jc w:val="both"/>
        <w:rPr>
          <w:rFonts w:ascii="Arial" w:hAnsi="Arial" w:cs="Arial"/>
          <w:sz w:val="21"/>
          <w:szCs w:val="21"/>
        </w:rPr>
      </w:pPr>
    </w:p>
    <w:p w14:paraId="165BC496"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8.1</w:t>
      </w:r>
      <w:r>
        <w:rPr>
          <w:rFonts w:ascii="Arial" w:hAnsi="Arial" w:cs="Arial"/>
          <w:sz w:val="21"/>
          <w:szCs w:val="21"/>
        </w:rPr>
        <w:t xml:space="preserve"> </w:t>
      </w:r>
      <w:r w:rsidRPr="00F30E83">
        <w:rPr>
          <w:rFonts w:ascii="Arial" w:hAnsi="Arial" w:cs="Arial"/>
          <w:sz w:val="21"/>
          <w:szCs w:val="21"/>
        </w:rPr>
        <w:t xml:space="preserve">Ressalvadas as hipóteses de caso fortuito ou força maior, mencionadas no art. 393 do Código Civil, a empresa signatária responderá, </w:t>
      </w:r>
      <w:r w:rsidRPr="00C24465">
        <w:rPr>
          <w:rFonts w:ascii="Arial" w:hAnsi="Arial" w:cs="Arial"/>
          <w:sz w:val="21"/>
          <w:szCs w:val="21"/>
        </w:rPr>
        <w:t>com suporte no princípio da culpa objetiva, pela cobertura integral de quaisquer prejuízos sofridos diretamente pelo CISAM,</w:t>
      </w:r>
      <w:r w:rsidRPr="00F30E83">
        <w:rPr>
          <w:rFonts w:ascii="Arial" w:hAnsi="Arial" w:cs="Arial"/>
          <w:sz w:val="21"/>
          <w:szCs w:val="21"/>
        </w:rPr>
        <w:t xml:space="preserve"> ou causados a terceiros, por ato ou fato, comissivos ou omissivos da empresa signatária ou de seus prepostos.</w:t>
      </w:r>
    </w:p>
    <w:p w14:paraId="599172E7" w14:textId="77777777" w:rsidR="009E3E4E" w:rsidRPr="00F30E83" w:rsidRDefault="009E3E4E" w:rsidP="009E3E4E">
      <w:pPr>
        <w:pStyle w:val="Default"/>
        <w:jc w:val="both"/>
        <w:rPr>
          <w:rFonts w:ascii="Arial" w:hAnsi="Arial" w:cs="Arial"/>
          <w:sz w:val="21"/>
          <w:szCs w:val="21"/>
        </w:rPr>
      </w:pPr>
    </w:p>
    <w:p w14:paraId="3BF1DB8A"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8.2</w:t>
      </w:r>
      <w:r>
        <w:rPr>
          <w:rFonts w:ascii="Arial" w:hAnsi="Arial" w:cs="Arial"/>
          <w:sz w:val="21"/>
          <w:szCs w:val="21"/>
        </w:rPr>
        <w:t xml:space="preserve"> </w:t>
      </w:r>
      <w:r w:rsidRPr="00F30E83">
        <w:rPr>
          <w:rFonts w:ascii="Arial" w:hAnsi="Arial" w:cs="Arial"/>
          <w:sz w:val="21"/>
          <w:szCs w:val="21"/>
        </w:rPr>
        <w:t xml:space="preserve">Em caso de ocorrência dos prejuízos e danos previstos no parágrafo anterior, o </w:t>
      </w:r>
      <w:r>
        <w:rPr>
          <w:rFonts w:ascii="Arial" w:hAnsi="Arial" w:cs="Arial"/>
          <w:sz w:val="21"/>
          <w:szCs w:val="21"/>
        </w:rPr>
        <w:t>CISAM</w:t>
      </w:r>
      <w:r w:rsidRPr="00F30E83">
        <w:rPr>
          <w:rFonts w:ascii="Arial" w:hAnsi="Arial" w:cs="Arial"/>
          <w:sz w:val="21"/>
          <w:szCs w:val="21"/>
        </w:rPr>
        <w:t xml:space="preserve"> ao seu alvedrio, o declarará e fixará o seu valor, podendo abatê-lo dos vencimentos mensais devidos à empresa signatária, ou, se inviável a compensação, prover a execução judicial, independentemente da participação da empresa signatária na apuração do prejuízo, através da expedição de letra de câmbio de valor equivalente ao dano, com força de título executivo extrajudicial, sem exclusão de outras sanções cabíveis.</w:t>
      </w:r>
    </w:p>
    <w:p w14:paraId="48800BE2" w14:textId="77777777" w:rsidR="009E3E4E" w:rsidRPr="00F30E83" w:rsidRDefault="009E3E4E" w:rsidP="009E3E4E">
      <w:pPr>
        <w:pStyle w:val="Default"/>
        <w:jc w:val="both"/>
        <w:rPr>
          <w:rFonts w:ascii="Arial" w:hAnsi="Arial" w:cs="Arial"/>
          <w:sz w:val="21"/>
          <w:szCs w:val="21"/>
        </w:rPr>
      </w:pPr>
    </w:p>
    <w:p w14:paraId="7354B344"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lastRenderedPageBreak/>
        <w:t>8.3</w:t>
      </w:r>
      <w:r>
        <w:rPr>
          <w:rFonts w:ascii="Arial" w:hAnsi="Arial" w:cs="Arial"/>
          <w:sz w:val="21"/>
          <w:szCs w:val="21"/>
        </w:rPr>
        <w:t xml:space="preserve"> </w:t>
      </w:r>
      <w:r w:rsidRPr="00F30E83">
        <w:rPr>
          <w:rFonts w:ascii="Arial" w:hAnsi="Arial" w:cs="Arial"/>
          <w:sz w:val="21"/>
          <w:szCs w:val="21"/>
        </w:rPr>
        <w:t xml:space="preserve">Fica facultado ao </w:t>
      </w:r>
      <w:r>
        <w:rPr>
          <w:rFonts w:ascii="Arial" w:hAnsi="Arial" w:cs="Arial"/>
          <w:sz w:val="21"/>
          <w:szCs w:val="21"/>
        </w:rPr>
        <w:t>CISAM</w:t>
      </w:r>
      <w:r w:rsidRPr="00F30E83">
        <w:rPr>
          <w:rFonts w:ascii="Arial" w:hAnsi="Arial" w:cs="Arial"/>
          <w:sz w:val="21"/>
          <w:szCs w:val="21"/>
        </w:rPr>
        <w:t>, na hipótese de descumprimento por parte da adjudicatária das obrigações assumidas, aplicar multa de 5% (cinco por cento) sobre o valor global contrato. A multa poderá ser aplicada a cada novo período de 05 (cinco) dias de atraso.</w:t>
      </w:r>
    </w:p>
    <w:p w14:paraId="136E3390" w14:textId="77777777" w:rsidR="009E3E4E" w:rsidRPr="00F30E83" w:rsidRDefault="009E3E4E" w:rsidP="009E3E4E">
      <w:pPr>
        <w:pStyle w:val="Default"/>
        <w:jc w:val="both"/>
        <w:rPr>
          <w:rFonts w:ascii="Arial" w:hAnsi="Arial" w:cs="Arial"/>
          <w:sz w:val="21"/>
          <w:szCs w:val="21"/>
        </w:rPr>
      </w:pPr>
    </w:p>
    <w:p w14:paraId="05BCD888"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9</w:t>
      </w:r>
      <w:r w:rsidRPr="002D7EF9">
        <w:rPr>
          <w:rFonts w:ascii="Arial" w:hAnsi="Arial" w:cs="Arial"/>
          <w:b/>
          <w:bCs/>
          <w:color w:val="auto"/>
          <w:sz w:val="21"/>
          <w:szCs w:val="21"/>
        </w:rPr>
        <w:t xml:space="preserve">. </w:t>
      </w:r>
      <w:r>
        <w:rPr>
          <w:rFonts w:ascii="Arial" w:hAnsi="Arial" w:cs="Arial"/>
          <w:b/>
          <w:bCs/>
          <w:color w:val="auto"/>
          <w:sz w:val="21"/>
          <w:szCs w:val="21"/>
        </w:rPr>
        <w:t>REAJUSTAMENTOS DE PREÇOS</w:t>
      </w:r>
    </w:p>
    <w:p w14:paraId="38CB9C3E" w14:textId="77777777" w:rsidR="009E3E4E" w:rsidRPr="00F30E83" w:rsidRDefault="009E3E4E" w:rsidP="009E3E4E">
      <w:pPr>
        <w:pStyle w:val="Default"/>
        <w:jc w:val="both"/>
        <w:rPr>
          <w:rFonts w:ascii="Arial" w:hAnsi="Arial" w:cs="Arial"/>
          <w:sz w:val="21"/>
          <w:szCs w:val="21"/>
        </w:rPr>
      </w:pPr>
    </w:p>
    <w:p w14:paraId="7635D142" w14:textId="77777777" w:rsidR="009E3E4E" w:rsidRDefault="009E3E4E" w:rsidP="009E3E4E">
      <w:pPr>
        <w:pStyle w:val="Default"/>
        <w:jc w:val="both"/>
        <w:rPr>
          <w:rFonts w:ascii="Arial" w:hAnsi="Arial" w:cs="Arial"/>
          <w:sz w:val="21"/>
          <w:szCs w:val="21"/>
        </w:rPr>
      </w:pPr>
      <w:r w:rsidRPr="00351038">
        <w:rPr>
          <w:rFonts w:ascii="Arial" w:hAnsi="Arial" w:cs="Arial"/>
          <w:b/>
          <w:sz w:val="21"/>
          <w:szCs w:val="21"/>
        </w:rPr>
        <w:t>9.1</w:t>
      </w:r>
      <w:r>
        <w:rPr>
          <w:rFonts w:ascii="Arial" w:hAnsi="Arial" w:cs="Arial"/>
          <w:sz w:val="21"/>
          <w:szCs w:val="21"/>
        </w:rPr>
        <w:t xml:space="preserve"> </w:t>
      </w:r>
      <w:r w:rsidRPr="00F30E83">
        <w:rPr>
          <w:rFonts w:ascii="Arial" w:hAnsi="Arial" w:cs="Arial"/>
          <w:sz w:val="21"/>
          <w:szCs w:val="21"/>
        </w:rPr>
        <w:t>Os preços ofertados serão fixos e irreajustáveis.</w:t>
      </w:r>
    </w:p>
    <w:p w14:paraId="09A9CFE9" w14:textId="77777777" w:rsidR="009E3E4E" w:rsidRPr="00F30E83" w:rsidRDefault="009E3E4E" w:rsidP="009E3E4E">
      <w:pPr>
        <w:pStyle w:val="Default"/>
        <w:jc w:val="both"/>
        <w:rPr>
          <w:rFonts w:ascii="Arial" w:hAnsi="Arial" w:cs="Arial"/>
          <w:sz w:val="21"/>
          <w:szCs w:val="21"/>
        </w:rPr>
      </w:pPr>
    </w:p>
    <w:p w14:paraId="5299C5BB"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9.2</w:t>
      </w:r>
      <w:r>
        <w:rPr>
          <w:rFonts w:ascii="Arial" w:hAnsi="Arial" w:cs="Arial"/>
          <w:sz w:val="21"/>
          <w:szCs w:val="21"/>
        </w:rPr>
        <w:t xml:space="preserve"> </w:t>
      </w:r>
      <w:r w:rsidRPr="00F30E83">
        <w:rPr>
          <w:rFonts w:ascii="Arial" w:hAnsi="Arial" w:cs="Arial"/>
          <w:sz w:val="21"/>
          <w:szCs w:val="21"/>
        </w:rPr>
        <w:t xml:space="preserve">O </w:t>
      </w:r>
      <w:r>
        <w:rPr>
          <w:rFonts w:ascii="Arial" w:hAnsi="Arial" w:cs="Arial"/>
          <w:sz w:val="21"/>
          <w:szCs w:val="21"/>
        </w:rPr>
        <w:t>CISAM</w:t>
      </w:r>
      <w:r w:rsidRPr="00F30E83">
        <w:rPr>
          <w:rFonts w:ascii="Arial" w:hAnsi="Arial" w:cs="Arial"/>
          <w:sz w:val="21"/>
          <w:szCs w:val="21"/>
        </w:rPr>
        <w:t>, em comum acordo com a empresa signatária, nos termos do Artigo 65, da Lei n° 8.666/93, poderá autorizar alterações contratuais para restabelecer a relação que as partes pactuaram inicialmente entre os encargos do contrato e a retribuição da Administração para a justa remuneração do fornecimento, objetivando a manutenção do equilíbrio econômico-financeiro inicial do contrato, na hipótese de sobrevierem fatos imprevisíveis, ou previsíveis, porém de consequências incalculáveis, retardadores ou impeditivos da execução do ajustado ou ainda, em caso de força maior.</w:t>
      </w:r>
    </w:p>
    <w:p w14:paraId="70437797" w14:textId="77777777" w:rsidR="009E3E4E" w:rsidRDefault="009E3E4E" w:rsidP="009E3E4E">
      <w:pPr>
        <w:pStyle w:val="Default"/>
        <w:jc w:val="both"/>
        <w:rPr>
          <w:rFonts w:ascii="Arial" w:hAnsi="Arial" w:cs="Arial"/>
          <w:sz w:val="21"/>
          <w:szCs w:val="21"/>
        </w:rPr>
      </w:pPr>
    </w:p>
    <w:p w14:paraId="674FC1D5" w14:textId="77777777" w:rsidR="009E3E4E" w:rsidRPr="00F30E83" w:rsidRDefault="009E3E4E" w:rsidP="009E3E4E">
      <w:pPr>
        <w:pStyle w:val="Default"/>
        <w:jc w:val="both"/>
        <w:rPr>
          <w:rFonts w:ascii="Arial" w:hAnsi="Arial" w:cs="Arial"/>
          <w:sz w:val="21"/>
          <w:szCs w:val="21"/>
        </w:rPr>
      </w:pPr>
    </w:p>
    <w:p w14:paraId="79CBEA75"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10</w:t>
      </w:r>
      <w:r w:rsidRPr="002D7EF9">
        <w:rPr>
          <w:rFonts w:ascii="Arial" w:hAnsi="Arial" w:cs="Arial"/>
          <w:b/>
          <w:bCs/>
          <w:color w:val="auto"/>
          <w:sz w:val="21"/>
          <w:szCs w:val="21"/>
        </w:rPr>
        <w:t xml:space="preserve">. </w:t>
      </w:r>
      <w:r>
        <w:rPr>
          <w:rFonts w:ascii="Arial" w:hAnsi="Arial" w:cs="Arial"/>
          <w:b/>
          <w:bCs/>
          <w:color w:val="auto"/>
          <w:sz w:val="21"/>
          <w:szCs w:val="21"/>
        </w:rPr>
        <w:t>CANCELAMENTO DA ATA DE REGISTRO DE PREÇOS</w:t>
      </w:r>
    </w:p>
    <w:p w14:paraId="1EEE81CB" w14:textId="77777777" w:rsidR="009E3E4E" w:rsidRPr="00F30E83" w:rsidRDefault="009E3E4E" w:rsidP="009E3E4E">
      <w:pPr>
        <w:pStyle w:val="Default"/>
        <w:jc w:val="both"/>
        <w:rPr>
          <w:rFonts w:ascii="Arial" w:hAnsi="Arial" w:cs="Arial"/>
          <w:sz w:val="21"/>
          <w:szCs w:val="21"/>
        </w:rPr>
      </w:pPr>
    </w:p>
    <w:p w14:paraId="3EF602D1"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10.1</w:t>
      </w:r>
      <w:r>
        <w:rPr>
          <w:rFonts w:ascii="Arial" w:hAnsi="Arial" w:cs="Arial"/>
          <w:sz w:val="21"/>
          <w:szCs w:val="21"/>
        </w:rPr>
        <w:t xml:space="preserve"> </w:t>
      </w:r>
      <w:r w:rsidRPr="00F30E83">
        <w:rPr>
          <w:rFonts w:ascii="Arial" w:hAnsi="Arial" w:cs="Arial"/>
          <w:sz w:val="21"/>
          <w:szCs w:val="21"/>
        </w:rPr>
        <w:t xml:space="preserve">A Ata de Registro de preços poderá </w:t>
      </w:r>
      <w:r>
        <w:rPr>
          <w:rFonts w:ascii="Arial" w:hAnsi="Arial" w:cs="Arial"/>
          <w:sz w:val="21"/>
          <w:szCs w:val="21"/>
        </w:rPr>
        <w:t>ser cancelada, de pleno direito, p</w:t>
      </w:r>
      <w:r w:rsidRPr="00F30E83">
        <w:rPr>
          <w:rFonts w:ascii="Arial" w:hAnsi="Arial" w:cs="Arial"/>
          <w:sz w:val="21"/>
          <w:szCs w:val="21"/>
        </w:rPr>
        <w:t>ela Administração, quando:</w:t>
      </w:r>
    </w:p>
    <w:p w14:paraId="7ED6DCFF"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a)</w:t>
      </w:r>
      <w:r w:rsidRPr="00F30E83">
        <w:rPr>
          <w:rFonts w:ascii="Arial" w:hAnsi="Arial" w:cs="Arial"/>
          <w:sz w:val="21"/>
          <w:szCs w:val="21"/>
        </w:rPr>
        <w:tab/>
        <w:t>a detentora não cumprir as obrigações constantes desta Ata de Registro de Preços;</w:t>
      </w:r>
    </w:p>
    <w:p w14:paraId="13E91102"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b)</w:t>
      </w:r>
      <w:r w:rsidRPr="00F30E83">
        <w:rPr>
          <w:rFonts w:ascii="Arial" w:hAnsi="Arial" w:cs="Arial"/>
          <w:sz w:val="21"/>
          <w:szCs w:val="21"/>
        </w:rPr>
        <w:tab/>
        <w:t>a detentora não assinar o contrato no prazo estabelecido e a Administração não aceitar sua justificativa;</w:t>
      </w:r>
    </w:p>
    <w:p w14:paraId="6F3E42A1"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c)</w:t>
      </w:r>
      <w:r w:rsidRPr="00F30E83">
        <w:rPr>
          <w:rFonts w:ascii="Arial" w:hAnsi="Arial" w:cs="Arial"/>
          <w:sz w:val="21"/>
          <w:szCs w:val="21"/>
        </w:rPr>
        <w:tab/>
        <w:t>a detentora der causa a rescisão administrativa de contrato decorrente de registro de preços;</w:t>
      </w:r>
    </w:p>
    <w:p w14:paraId="428F1093"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d)</w:t>
      </w:r>
      <w:r w:rsidRPr="00F30E83">
        <w:rPr>
          <w:rFonts w:ascii="Arial" w:hAnsi="Arial" w:cs="Arial"/>
          <w:sz w:val="21"/>
          <w:szCs w:val="21"/>
        </w:rPr>
        <w:tab/>
        <w:t>em qualquer das hipóteses de inexecução total ou parcial de contrato decorrente de registro de preços;</w:t>
      </w:r>
    </w:p>
    <w:p w14:paraId="057BBB6F"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e)</w:t>
      </w:r>
      <w:r w:rsidRPr="00F30E83">
        <w:rPr>
          <w:rFonts w:ascii="Arial" w:hAnsi="Arial" w:cs="Arial"/>
          <w:sz w:val="21"/>
          <w:szCs w:val="21"/>
        </w:rPr>
        <w:tab/>
        <w:t>os preços registrados se apresentarem superiores aos praticados no mercado;</w:t>
      </w:r>
    </w:p>
    <w:p w14:paraId="76D2579B"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f)</w:t>
      </w:r>
      <w:r w:rsidRPr="00F30E83">
        <w:rPr>
          <w:rFonts w:ascii="Arial" w:hAnsi="Arial" w:cs="Arial"/>
          <w:sz w:val="21"/>
          <w:szCs w:val="21"/>
        </w:rPr>
        <w:tab/>
        <w:t>por razões de interesse público devidamente demonstradas e justificadas pela Administração;</w:t>
      </w:r>
    </w:p>
    <w:p w14:paraId="7E77BDAE"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g)</w:t>
      </w:r>
      <w:r w:rsidRPr="00F30E83">
        <w:rPr>
          <w:rFonts w:ascii="Arial" w:hAnsi="Arial" w:cs="Arial"/>
          <w:sz w:val="21"/>
          <w:szCs w:val="21"/>
        </w:rPr>
        <w:tab/>
        <w:t>a comunicação do cancelamento do preço registrado será feita pessoalmente ou por correspondência com aviso de recebimento, juntando-se o comprovante aos autos que deram origem ao registro de preços;</w:t>
      </w:r>
    </w:p>
    <w:p w14:paraId="52B4BD76" w14:textId="77777777" w:rsidR="009E3E4E" w:rsidRPr="00F30E83" w:rsidRDefault="009E3E4E" w:rsidP="009E3E4E">
      <w:pPr>
        <w:pStyle w:val="Default"/>
        <w:jc w:val="both"/>
        <w:rPr>
          <w:rFonts w:ascii="Arial" w:hAnsi="Arial" w:cs="Arial"/>
          <w:sz w:val="21"/>
          <w:szCs w:val="21"/>
        </w:rPr>
      </w:pPr>
      <w:r w:rsidRPr="00F30E83">
        <w:rPr>
          <w:rFonts w:ascii="Arial" w:hAnsi="Arial" w:cs="Arial"/>
          <w:sz w:val="21"/>
          <w:szCs w:val="21"/>
        </w:rPr>
        <w:t>h)</w:t>
      </w:r>
      <w:r w:rsidRPr="00F30E83">
        <w:rPr>
          <w:rFonts w:ascii="Arial" w:hAnsi="Arial" w:cs="Arial"/>
          <w:sz w:val="21"/>
          <w:szCs w:val="21"/>
        </w:rPr>
        <w:tab/>
        <w:t>no caso de ser ignorado, incerto ou inacessível o endereço da detentora, a comunicação será feita por publicação no Diário Oficial do Estado, considerando-se cancelado o preço registrado após 1 (um) dia da publicação.</w:t>
      </w:r>
    </w:p>
    <w:p w14:paraId="7AD53E71" w14:textId="77777777" w:rsidR="009E3E4E" w:rsidRPr="00F30E83" w:rsidRDefault="009E3E4E" w:rsidP="009E3E4E">
      <w:pPr>
        <w:pStyle w:val="Default"/>
        <w:jc w:val="both"/>
        <w:rPr>
          <w:rFonts w:ascii="Arial" w:hAnsi="Arial" w:cs="Arial"/>
          <w:sz w:val="21"/>
          <w:szCs w:val="21"/>
        </w:rPr>
      </w:pPr>
    </w:p>
    <w:p w14:paraId="61C96870" w14:textId="77777777" w:rsidR="009E3E4E" w:rsidRPr="00F30E83" w:rsidRDefault="009E3E4E" w:rsidP="009E3E4E">
      <w:pPr>
        <w:pStyle w:val="Default"/>
        <w:jc w:val="both"/>
        <w:rPr>
          <w:rFonts w:ascii="Arial" w:hAnsi="Arial" w:cs="Arial"/>
          <w:sz w:val="21"/>
          <w:szCs w:val="21"/>
        </w:rPr>
      </w:pPr>
      <w:r w:rsidRPr="00351038">
        <w:rPr>
          <w:rFonts w:ascii="Arial" w:hAnsi="Arial" w:cs="Arial"/>
          <w:b/>
          <w:sz w:val="21"/>
          <w:szCs w:val="21"/>
        </w:rPr>
        <w:t>10.2</w:t>
      </w:r>
      <w:r>
        <w:rPr>
          <w:rFonts w:ascii="Arial" w:hAnsi="Arial" w:cs="Arial"/>
          <w:sz w:val="21"/>
          <w:szCs w:val="21"/>
        </w:rPr>
        <w:t xml:space="preserve"> </w:t>
      </w:r>
      <w:r w:rsidRPr="00F30E83">
        <w:rPr>
          <w:rFonts w:ascii="Arial" w:hAnsi="Arial" w:cs="Arial"/>
          <w:sz w:val="21"/>
          <w:szCs w:val="21"/>
        </w:rPr>
        <w:t>Pelas detentoras, quando, mediante solicitação por escrito, comprovarem estar impossibilitadas de cumprir as exigências desta Ata de Registro de Preços:</w:t>
      </w:r>
    </w:p>
    <w:p w14:paraId="06B88667" w14:textId="77777777" w:rsidR="009E3E4E" w:rsidRDefault="009E3E4E" w:rsidP="009E3E4E">
      <w:pPr>
        <w:pStyle w:val="Default"/>
        <w:jc w:val="both"/>
        <w:rPr>
          <w:rFonts w:ascii="Arial" w:hAnsi="Arial" w:cs="Arial"/>
          <w:sz w:val="21"/>
          <w:szCs w:val="21"/>
        </w:rPr>
      </w:pPr>
      <w:r w:rsidRPr="00F30E83">
        <w:rPr>
          <w:rFonts w:ascii="Arial" w:hAnsi="Arial" w:cs="Arial"/>
          <w:sz w:val="21"/>
          <w:szCs w:val="21"/>
        </w:rPr>
        <w:t>a)</w:t>
      </w:r>
      <w:r w:rsidRPr="00F30E83">
        <w:rPr>
          <w:rFonts w:ascii="Arial" w:hAnsi="Arial" w:cs="Arial"/>
          <w:sz w:val="21"/>
          <w:szCs w:val="21"/>
        </w:rPr>
        <w:tab/>
        <w:t>a solicitação das detentoras para cancelamento dos preços registrados deverá ser formulada com antecedência de 30 (trinta) dias, facultada à Administração a aplicação das penalidades previstas no Contrato, caso não aceita as razões do pedido.</w:t>
      </w:r>
    </w:p>
    <w:p w14:paraId="7008DE9A" w14:textId="77777777" w:rsidR="009E3E4E" w:rsidRDefault="009E3E4E" w:rsidP="009E3E4E">
      <w:pPr>
        <w:pStyle w:val="Default"/>
        <w:jc w:val="both"/>
        <w:rPr>
          <w:rFonts w:ascii="Arial" w:hAnsi="Arial" w:cs="Arial"/>
          <w:sz w:val="21"/>
          <w:szCs w:val="21"/>
        </w:rPr>
      </w:pPr>
    </w:p>
    <w:p w14:paraId="1F50BB33" w14:textId="77777777" w:rsidR="009E3E4E" w:rsidRDefault="009E3E4E" w:rsidP="009E3E4E">
      <w:pPr>
        <w:pStyle w:val="Default"/>
        <w:jc w:val="both"/>
        <w:rPr>
          <w:rFonts w:ascii="Arial" w:hAnsi="Arial" w:cs="Arial"/>
          <w:sz w:val="21"/>
          <w:szCs w:val="21"/>
        </w:rPr>
      </w:pPr>
    </w:p>
    <w:p w14:paraId="772A53BD" w14:textId="77777777" w:rsidR="009E3E4E" w:rsidRDefault="009E3E4E" w:rsidP="009E3E4E">
      <w:pPr>
        <w:pStyle w:val="Default"/>
        <w:jc w:val="both"/>
        <w:rPr>
          <w:rFonts w:ascii="Arial" w:hAnsi="Arial" w:cs="Arial"/>
          <w:b/>
          <w:bCs/>
          <w:color w:val="auto"/>
          <w:sz w:val="21"/>
          <w:szCs w:val="21"/>
        </w:rPr>
      </w:pPr>
      <w:r>
        <w:rPr>
          <w:rFonts w:ascii="Arial" w:hAnsi="Arial" w:cs="Arial"/>
          <w:b/>
          <w:bCs/>
          <w:color w:val="auto"/>
          <w:sz w:val="21"/>
          <w:szCs w:val="21"/>
        </w:rPr>
        <w:t>11</w:t>
      </w:r>
      <w:r w:rsidRPr="002D7EF9">
        <w:rPr>
          <w:rFonts w:ascii="Arial" w:hAnsi="Arial" w:cs="Arial"/>
          <w:b/>
          <w:bCs/>
          <w:color w:val="auto"/>
          <w:sz w:val="21"/>
          <w:szCs w:val="21"/>
        </w:rPr>
        <w:t xml:space="preserve">. </w:t>
      </w:r>
      <w:r>
        <w:rPr>
          <w:rFonts w:ascii="Arial" w:hAnsi="Arial" w:cs="Arial"/>
          <w:b/>
          <w:bCs/>
          <w:color w:val="auto"/>
          <w:sz w:val="21"/>
          <w:szCs w:val="21"/>
        </w:rPr>
        <w:t>AUTORIZAÇÃO PARA AQUISIÇÃO E EMISSÃO DAS REQUISIÇÕES DE FORNECIMENTO</w:t>
      </w:r>
    </w:p>
    <w:p w14:paraId="2DDB6D0D" w14:textId="77777777" w:rsidR="009E3E4E" w:rsidRPr="00F30E83" w:rsidRDefault="009E3E4E" w:rsidP="009E3E4E">
      <w:pPr>
        <w:pStyle w:val="Default"/>
        <w:jc w:val="both"/>
        <w:rPr>
          <w:rFonts w:ascii="Arial" w:hAnsi="Arial" w:cs="Arial"/>
          <w:sz w:val="21"/>
          <w:szCs w:val="21"/>
        </w:rPr>
      </w:pPr>
    </w:p>
    <w:p w14:paraId="55F35B12" w14:textId="77777777" w:rsidR="009E3E4E" w:rsidRPr="00F30E83" w:rsidRDefault="009E3E4E" w:rsidP="009E3E4E">
      <w:pPr>
        <w:pStyle w:val="Default"/>
        <w:jc w:val="both"/>
        <w:rPr>
          <w:rFonts w:ascii="Arial" w:hAnsi="Arial" w:cs="Arial"/>
          <w:sz w:val="21"/>
          <w:szCs w:val="21"/>
        </w:rPr>
      </w:pPr>
      <w:r w:rsidRPr="00CB4F30">
        <w:rPr>
          <w:rFonts w:ascii="Arial" w:hAnsi="Arial" w:cs="Arial"/>
          <w:b/>
          <w:sz w:val="21"/>
          <w:szCs w:val="21"/>
        </w:rPr>
        <w:t>11.1</w:t>
      </w:r>
      <w:r>
        <w:rPr>
          <w:rFonts w:ascii="Arial" w:hAnsi="Arial" w:cs="Arial"/>
          <w:sz w:val="21"/>
          <w:szCs w:val="21"/>
        </w:rPr>
        <w:t xml:space="preserve"> </w:t>
      </w:r>
      <w:r w:rsidRPr="00F30E83">
        <w:rPr>
          <w:rFonts w:ascii="Arial" w:hAnsi="Arial" w:cs="Arial"/>
          <w:sz w:val="21"/>
          <w:szCs w:val="21"/>
        </w:rPr>
        <w:t xml:space="preserve">Para as aquisições do objeto da presente Ata de Registro de Preços, cada </w:t>
      </w:r>
      <w:r>
        <w:rPr>
          <w:rFonts w:ascii="Arial" w:hAnsi="Arial" w:cs="Arial"/>
          <w:sz w:val="21"/>
          <w:szCs w:val="21"/>
        </w:rPr>
        <w:t>a</w:t>
      </w:r>
      <w:r w:rsidRPr="00F30E83">
        <w:rPr>
          <w:rFonts w:ascii="Arial" w:hAnsi="Arial" w:cs="Arial"/>
          <w:sz w:val="21"/>
          <w:szCs w:val="21"/>
        </w:rPr>
        <w:t xml:space="preserve">utarquia </w:t>
      </w:r>
      <w:r>
        <w:rPr>
          <w:rFonts w:ascii="Arial" w:hAnsi="Arial" w:cs="Arial"/>
          <w:sz w:val="21"/>
          <w:szCs w:val="21"/>
        </w:rPr>
        <w:t xml:space="preserve">ou município, bem como o Consórcio </w:t>
      </w:r>
      <w:proofErr w:type="spellStart"/>
      <w:r>
        <w:rPr>
          <w:rFonts w:ascii="Arial" w:hAnsi="Arial" w:cs="Arial"/>
          <w:sz w:val="21"/>
          <w:szCs w:val="21"/>
        </w:rPr>
        <w:t>Cisam</w:t>
      </w:r>
      <w:proofErr w:type="spellEnd"/>
      <w:r>
        <w:rPr>
          <w:rFonts w:ascii="Arial" w:hAnsi="Arial" w:cs="Arial"/>
          <w:sz w:val="21"/>
          <w:szCs w:val="21"/>
        </w:rPr>
        <w:t xml:space="preserve"> MO </w:t>
      </w:r>
      <w:r w:rsidRPr="00F30E83">
        <w:rPr>
          <w:rFonts w:ascii="Arial" w:hAnsi="Arial" w:cs="Arial"/>
          <w:sz w:val="21"/>
          <w:szCs w:val="21"/>
        </w:rPr>
        <w:t>comunicará por escrito à empresa fornecedora, o nome e a identidade dos seus servidores credenciados a assinar requisições, e será responsável por todo e qualquer forne</w:t>
      </w:r>
      <w:r>
        <w:rPr>
          <w:rFonts w:ascii="Arial" w:hAnsi="Arial" w:cs="Arial"/>
          <w:sz w:val="21"/>
          <w:szCs w:val="21"/>
        </w:rPr>
        <w:t>cimento pelos mesmos solicitado</w:t>
      </w:r>
      <w:r w:rsidRPr="00F30E83">
        <w:rPr>
          <w:rFonts w:ascii="Arial" w:hAnsi="Arial" w:cs="Arial"/>
          <w:sz w:val="21"/>
          <w:szCs w:val="21"/>
        </w:rPr>
        <w:t>.</w:t>
      </w:r>
    </w:p>
    <w:p w14:paraId="73F9A916" w14:textId="77777777" w:rsidR="009E3E4E" w:rsidRPr="002D7EF9" w:rsidRDefault="009E3E4E" w:rsidP="009E3E4E">
      <w:pPr>
        <w:pStyle w:val="Default"/>
        <w:jc w:val="both"/>
        <w:rPr>
          <w:rFonts w:ascii="Arial" w:hAnsi="Arial" w:cs="Arial"/>
          <w:color w:val="FF0000"/>
          <w:sz w:val="21"/>
          <w:szCs w:val="21"/>
        </w:rPr>
      </w:pPr>
    </w:p>
    <w:p w14:paraId="4BD8B23E" w14:textId="77777777" w:rsidR="009E3E4E" w:rsidRPr="002D7EF9" w:rsidRDefault="009E3E4E" w:rsidP="009E3E4E">
      <w:pPr>
        <w:pStyle w:val="Default"/>
        <w:jc w:val="both"/>
        <w:rPr>
          <w:rFonts w:ascii="Arial" w:hAnsi="Arial" w:cs="Arial"/>
          <w:color w:val="FF0000"/>
          <w:sz w:val="21"/>
          <w:szCs w:val="21"/>
        </w:rPr>
      </w:pPr>
    </w:p>
    <w:p w14:paraId="533ADB19"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1</w:t>
      </w:r>
      <w:r>
        <w:rPr>
          <w:rFonts w:ascii="Arial" w:hAnsi="Arial" w:cs="Arial"/>
          <w:b/>
          <w:bCs/>
          <w:color w:val="auto"/>
          <w:sz w:val="21"/>
          <w:szCs w:val="21"/>
        </w:rPr>
        <w:t>2</w:t>
      </w:r>
      <w:r w:rsidRPr="002D7EF9">
        <w:rPr>
          <w:rFonts w:ascii="Arial" w:hAnsi="Arial" w:cs="Arial"/>
          <w:b/>
          <w:bCs/>
          <w:color w:val="auto"/>
          <w:sz w:val="21"/>
          <w:szCs w:val="21"/>
        </w:rPr>
        <w:t>. DOS RECURSOS ORÇAMENTÁRIOS</w:t>
      </w:r>
    </w:p>
    <w:p w14:paraId="13F4417A" w14:textId="77777777" w:rsidR="009E3E4E" w:rsidRPr="002D7EF9" w:rsidRDefault="009E3E4E" w:rsidP="009E3E4E">
      <w:pPr>
        <w:pStyle w:val="Default"/>
        <w:jc w:val="both"/>
        <w:rPr>
          <w:rFonts w:ascii="Arial" w:hAnsi="Arial" w:cs="Arial"/>
          <w:color w:val="FF0000"/>
          <w:sz w:val="21"/>
          <w:szCs w:val="21"/>
        </w:rPr>
      </w:pPr>
    </w:p>
    <w:p w14:paraId="1C808E4F" w14:textId="77777777" w:rsidR="009E3E4E" w:rsidRPr="002D7EF9" w:rsidRDefault="009E3E4E" w:rsidP="009E3E4E">
      <w:pPr>
        <w:pStyle w:val="Corpodetexto"/>
        <w:spacing w:after="0"/>
        <w:jc w:val="both"/>
        <w:rPr>
          <w:rFonts w:ascii="Arial" w:eastAsia="Arial Unicode MS" w:hAnsi="Arial" w:cs="Arial"/>
          <w:sz w:val="21"/>
          <w:szCs w:val="21"/>
        </w:rPr>
      </w:pPr>
      <w:r w:rsidRPr="002D7EF9">
        <w:rPr>
          <w:rFonts w:ascii="Arial" w:eastAsia="Arial Unicode MS" w:hAnsi="Arial" w:cs="Arial"/>
          <w:b/>
          <w:sz w:val="21"/>
          <w:szCs w:val="21"/>
        </w:rPr>
        <w:t>1</w:t>
      </w:r>
      <w:r>
        <w:rPr>
          <w:rFonts w:ascii="Arial" w:eastAsia="Arial Unicode MS" w:hAnsi="Arial" w:cs="Arial"/>
          <w:b/>
          <w:sz w:val="21"/>
          <w:szCs w:val="21"/>
        </w:rPr>
        <w:t>2</w:t>
      </w:r>
      <w:r w:rsidRPr="002D7EF9">
        <w:rPr>
          <w:rFonts w:ascii="Arial" w:eastAsia="Arial Unicode MS" w:hAnsi="Arial" w:cs="Arial"/>
          <w:b/>
          <w:sz w:val="21"/>
          <w:szCs w:val="21"/>
        </w:rPr>
        <w:t>.1</w:t>
      </w:r>
      <w:r w:rsidRPr="002D7EF9">
        <w:rPr>
          <w:rFonts w:ascii="Arial" w:eastAsia="Arial Unicode MS" w:hAnsi="Arial" w:cs="Arial"/>
          <w:sz w:val="21"/>
          <w:szCs w:val="21"/>
        </w:rPr>
        <w:t xml:space="preserve"> A despesa decorrente da contratação do objeto desta licitação correrá à conta das dotações orçamentárias próprias de cada município consorc</w:t>
      </w:r>
      <w:r>
        <w:rPr>
          <w:rFonts w:ascii="Arial" w:eastAsia="Arial Unicode MS" w:hAnsi="Arial" w:cs="Arial"/>
          <w:sz w:val="21"/>
          <w:szCs w:val="21"/>
        </w:rPr>
        <w:t xml:space="preserve">iado participante deste certame, </w:t>
      </w:r>
      <w:r>
        <w:rPr>
          <w:rFonts w:ascii="Arial" w:hAnsi="Arial" w:cs="Arial"/>
          <w:sz w:val="21"/>
          <w:szCs w:val="21"/>
        </w:rPr>
        <w:t xml:space="preserve">bem como dotação do Consórcio </w:t>
      </w:r>
      <w:proofErr w:type="spellStart"/>
      <w:r>
        <w:rPr>
          <w:rFonts w:ascii="Arial" w:hAnsi="Arial" w:cs="Arial"/>
          <w:sz w:val="21"/>
          <w:szCs w:val="21"/>
        </w:rPr>
        <w:t>Cisam</w:t>
      </w:r>
      <w:proofErr w:type="spellEnd"/>
      <w:r>
        <w:rPr>
          <w:rFonts w:ascii="Arial" w:hAnsi="Arial" w:cs="Arial"/>
          <w:sz w:val="21"/>
          <w:szCs w:val="21"/>
        </w:rPr>
        <w:t xml:space="preserve"> MO.</w:t>
      </w:r>
    </w:p>
    <w:p w14:paraId="0AE02DE4" w14:textId="77777777" w:rsidR="009E3E4E" w:rsidRPr="002D7EF9" w:rsidRDefault="009E3E4E" w:rsidP="009E3E4E">
      <w:pPr>
        <w:pStyle w:val="Default"/>
        <w:jc w:val="both"/>
        <w:rPr>
          <w:rFonts w:ascii="Arial" w:hAnsi="Arial" w:cs="Arial"/>
          <w:strike/>
          <w:color w:val="FF0000"/>
          <w:sz w:val="21"/>
          <w:szCs w:val="21"/>
        </w:rPr>
      </w:pPr>
    </w:p>
    <w:p w14:paraId="554D385A" w14:textId="77777777" w:rsidR="009E3E4E" w:rsidRPr="002D7EF9" w:rsidRDefault="009E3E4E" w:rsidP="009E3E4E">
      <w:pPr>
        <w:pStyle w:val="Default"/>
        <w:jc w:val="both"/>
        <w:rPr>
          <w:rFonts w:ascii="Arial" w:hAnsi="Arial" w:cs="Arial"/>
          <w:color w:val="FF0000"/>
          <w:sz w:val="21"/>
          <w:szCs w:val="21"/>
        </w:rPr>
      </w:pPr>
    </w:p>
    <w:p w14:paraId="0E77BB33" w14:textId="77777777" w:rsidR="009E3E4E" w:rsidRPr="002D7EF9" w:rsidRDefault="009E3E4E" w:rsidP="009E3E4E">
      <w:pPr>
        <w:pStyle w:val="Default"/>
        <w:jc w:val="both"/>
        <w:rPr>
          <w:rFonts w:ascii="Arial" w:hAnsi="Arial" w:cs="Arial"/>
          <w:b/>
          <w:bCs/>
          <w:color w:val="auto"/>
          <w:sz w:val="21"/>
          <w:szCs w:val="21"/>
        </w:rPr>
      </w:pPr>
      <w:r w:rsidRPr="002D7EF9">
        <w:rPr>
          <w:rFonts w:ascii="Arial" w:hAnsi="Arial" w:cs="Arial"/>
          <w:b/>
          <w:bCs/>
          <w:color w:val="auto"/>
          <w:sz w:val="21"/>
          <w:szCs w:val="21"/>
        </w:rPr>
        <w:t>13. DISPOSIÇÕES GERAIS</w:t>
      </w:r>
    </w:p>
    <w:p w14:paraId="22555996" w14:textId="77777777" w:rsidR="009E3E4E" w:rsidRPr="002D7EF9" w:rsidRDefault="009E3E4E" w:rsidP="009E3E4E">
      <w:pPr>
        <w:pStyle w:val="Default"/>
        <w:jc w:val="both"/>
        <w:rPr>
          <w:rFonts w:ascii="Arial" w:hAnsi="Arial" w:cs="Arial"/>
          <w:color w:val="auto"/>
          <w:sz w:val="21"/>
          <w:szCs w:val="21"/>
        </w:rPr>
      </w:pPr>
    </w:p>
    <w:p w14:paraId="3F5AA2F6"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13.1 </w:t>
      </w:r>
      <w:r w:rsidRPr="002D7EF9">
        <w:rPr>
          <w:rFonts w:ascii="Arial" w:hAnsi="Arial" w:cs="Arial"/>
          <w:color w:val="auto"/>
          <w:sz w:val="21"/>
          <w:szCs w:val="21"/>
        </w:rPr>
        <w:t>Elegem as partes contratantes o foro da cidade de Capinzal/SC, para dirimir todas e quaisquer controvérsias oriundas desta Ata, renunciando expressamente a qualquer outro, por mais privilegiado que seja.</w:t>
      </w:r>
    </w:p>
    <w:p w14:paraId="132A9E8C" w14:textId="77777777" w:rsidR="009E3E4E" w:rsidRPr="002D7EF9" w:rsidRDefault="009E3E4E" w:rsidP="009E3E4E">
      <w:pPr>
        <w:pStyle w:val="Default"/>
        <w:jc w:val="both"/>
        <w:rPr>
          <w:rFonts w:ascii="Arial" w:hAnsi="Arial" w:cs="Arial"/>
          <w:color w:val="auto"/>
          <w:sz w:val="21"/>
          <w:szCs w:val="21"/>
        </w:rPr>
      </w:pPr>
    </w:p>
    <w:p w14:paraId="651118E7"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b/>
          <w:bCs/>
          <w:color w:val="auto"/>
          <w:sz w:val="21"/>
          <w:szCs w:val="21"/>
        </w:rPr>
        <w:t xml:space="preserve">13.2 </w:t>
      </w:r>
      <w:r w:rsidRPr="002D7EF9">
        <w:rPr>
          <w:rFonts w:ascii="Arial" w:hAnsi="Arial" w:cs="Arial"/>
          <w:color w:val="auto"/>
          <w:sz w:val="21"/>
          <w:szCs w:val="21"/>
        </w:rPr>
        <w:t>E, por estarem acordes, firmam o presente instrumento, juntamente com as testemunhas, em 02 (duas) vias de igual teor, para todos os efeitos de direito.</w:t>
      </w:r>
    </w:p>
    <w:p w14:paraId="5BF55106" w14:textId="77777777" w:rsidR="009E3E4E" w:rsidRPr="002D7EF9" w:rsidRDefault="009E3E4E" w:rsidP="009E3E4E">
      <w:pPr>
        <w:pStyle w:val="Default"/>
        <w:jc w:val="both"/>
        <w:rPr>
          <w:rFonts w:ascii="Arial" w:hAnsi="Arial" w:cs="Arial"/>
          <w:color w:val="FF0000"/>
          <w:sz w:val="21"/>
          <w:szCs w:val="21"/>
        </w:rPr>
      </w:pPr>
    </w:p>
    <w:p w14:paraId="6D323DBA" w14:textId="77777777" w:rsidR="009E3E4E" w:rsidRPr="002D7EF9" w:rsidRDefault="009E3E4E" w:rsidP="009E3E4E">
      <w:pPr>
        <w:pStyle w:val="Default"/>
        <w:jc w:val="both"/>
        <w:rPr>
          <w:rFonts w:ascii="Arial" w:hAnsi="Arial" w:cs="Arial"/>
          <w:color w:val="auto"/>
          <w:sz w:val="21"/>
          <w:szCs w:val="21"/>
        </w:rPr>
      </w:pPr>
      <w:r w:rsidRPr="002D7EF9">
        <w:rPr>
          <w:rFonts w:ascii="Arial" w:hAnsi="Arial" w:cs="Arial"/>
          <w:color w:val="auto"/>
          <w:sz w:val="21"/>
          <w:szCs w:val="21"/>
        </w:rPr>
        <w:t xml:space="preserve">Capinzal (SC), </w:t>
      </w:r>
      <w:r>
        <w:rPr>
          <w:rFonts w:ascii="Arial" w:hAnsi="Arial" w:cs="Arial"/>
          <w:color w:val="auto"/>
          <w:sz w:val="21"/>
          <w:szCs w:val="21"/>
        </w:rPr>
        <w:t>08 de dezembro de 2020.</w:t>
      </w:r>
    </w:p>
    <w:p w14:paraId="3B76EDA6" w14:textId="77777777" w:rsidR="009E3E4E" w:rsidRPr="002D7EF9" w:rsidRDefault="009E3E4E" w:rsidP="009E3E4E">
      <w:pPr>
        <w:pStyle w:val="Default"/>
        <w:jc w:val="both"/>
        <w:rPr>
          <w:rFonts w:ascii="Arial" w:hAnsi="Arial" w:cs="Arial"/>
          <w:color w:val="auto"/>
          <w:sz w:val="21"/>
          <w:szCs w:val="21"/>
        </w:rPr>
      </w:pPr>
    </w:p>
    <w:tbl>
      <w:tblPr>
        <w:tblW w:w="0" w:type="auto"/>
        <w:tblLook w:val="04A0" w:firstRow="1" w:lastRow="0" w:firstColumn="1" w:lastColumn="0" w:noHBand="0" w:noVBand="1"/>
      </w:tblPr>
      <w:tblGrid>
        <w:gridCol w:w="4929"/>
        <w:gridCol w:w="4936"/>
      </w:tblGrid>
      <w:tr w:rsidR="009E3E4E" w:rsidRPr="002D7EF9" w14:paraId="5302EF0E" w14:textId="77777777" w:rsidTr="00E6105A">
        <w:tc>
          <w:tcPr>
            <w:tcW w:w="4929" w:type="dxa"/>
            <w:shd w:val="clear" w:color="auto" w:fill="auto"/>
          </w:tcPr>
          <w:p w14:paraId="5C87D47E" w14:textId="77777777" w:rsidR="009E3E4E" w:rsidRDefault="009E3E4E" w:rsidP="00235FFF">
            <w:pPr>
              <w:pStyle w:val="Default"/>
              <w:jc w:val="both"/>
              <w:rPr>
                <w:rFonts w:ascii="Arial" w:hAnsi="Arial" w:cs="Arial"/>
                <w:color w:val="auto"/>
                <w:sz w:val="21"/>
                <w:szCs w:val="21"/>
              </w:rPr>
            </w:pPr>
          </w:p>
          <w:p w14:paraId="61EFC1C9" w14:textId="77777777" w:rsidR="009E3E4E" w:rsidRDefault="009E3E4E" w:rsidP="00235FFF">
            <w:pPr>
              <w:pStyle w:val="Default"/>
              <w:jc w:val="both"/>
              <w:rPr>
                <w:rFonts w:ascii="Arial" w:hAnsi="Arial" w:cs="Arial"/>
                <w:color w:val="auto"/>
                <w:sz w:val="21"/>
                <w:szCs w:val="21"/>
              </w:rPr>
            </w:pPr>
          </w:p>
          <w:p w14:paraId="45EA17F5" w14:textId="77777777" w:rsidR="009E3E4E" w:rsidRPr="002D7EF9" w:rsidRDefault="009E3E4E" w:rsidP="00235FFF">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w:t>
            </w:r>
          </w:p>
          <w:p w14:paraId="40A5E6F9" w14:textId="77777777" w:rsidR="009E3E4E" w:rsidRPr="002D7EF9" w:rsidRDefault="009E3E4E" w:rsidP="00235FFF">
            <w:pPr>
              <w:pStyle w:val="Default"/>
              <w:jc w:val="both"/>
              <w:rPr>
                <w:rFonts w:ascii="Arial" w:hAnsi="Arial" w:cs="Arial"/>
                <w:color w:val="auto"/>
                <w:sz w:val="21"/>
                <w:szCs w:val="21"/>
              </w:rPr>
            </w:pPr>
            <w:r>
              <w:rPr>
                <w:rFonts w:ascii="Arial" w:hAnsi="Arial" w:cs="Arial"/>
                <w:color w:val="auto"/>
                <w:sz w:val="21"/>
                <w:szCs w:val="21"/>
              </w:rPr>
              <w:t>Pregoeiro/Presidente CPL</w:t>
            </w:r>
          </w:p>
        </w:tc>
        <w:tc>
          <w:tcPr>
            <w:tcW w:w="4936" w:type="dxa"/>
            <w:shd w:val="clear" w:color="auto" w:fill="auto"/>
          </w:tcPr>
          <w:p w14:paraId="379AB78C" w14:textId="77777777" w:rsidR="009E3E4E" w:rsidRDefault="009E3E4E" w:rsidP="00235FFF">
            <w:pPr>
              <w:pStyle w:val="Default"/>
              <w:jc w:val="both"/>
              <w:rPr>
                <w:rFonts w:ascii="Arial" w:hAnsi="Arial" w:cs="Arial"/>
                <w:color w:val="auto"/>
                <w:sz w:val="21"/>
                <w:szCs w:val="21"/>
              </w:rPr>
            </w:pPr>
          </w:p>
          <w:p w14:paraId="45804E93" w14:textId="77777777" w:rsidR="009E3E4E" w:rsidRDefault="009E3E4E" w:rsidP="00235FFF">
            <w:pPr>
              <w:pStyle w:val="Default"/>
              <w:jc w:val="both"/>
              <w:rPr>
                <w:rFonts w:ascii="Arial" w:hAnsi="Arial" w:cs="Arial"/>
                <w:color w:val="auto"/>
                <w:sz w:val="21"/>
                <w:szCs w:val="21"/>
              </w:rPr>
            </w:pPr>
          </w:p>
          <w:p w14:paraId="665339A3" w14:textId="77777777" w:rsidR="009E3E4E" w:rsidRPr="002D7EF9" w:rsidRDefault="009E3E4E" w:rsidP="00235FFF">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_____________________________________</w:t>
            </w:r>
          </w:p>
          <w:p w14:paraId="21D7130F" w14:textId="77777777" w:rsidR="009E3E4E" w:rsidRPr="002D7EF9" w:rsidRDefault="009E3E4E" w:rsidP="00235FFF">
            <w:pPr>
              <w:pStyle w:val="Default"/>
              <w:jc w:val="both"/>
              <w:rPr>
                <w:rFonts w:ascii="Arial" w:hAnsi="Arial" w:cs="Arial"/>
                <w:color w:val="auto"/>
                <w:sz w:val="21"/>
                <w:szCs w:val="21"/>
              </w:rPr>
            </w:pPr>
            <w:r>
              <w:rPr>
                <w:rFonts w:ascii="Arial" w:hAnsi="Arial" w:cs="Arial"/>
                <w:color w:val="auto"/>
                <w:sz w:val="21"/>
                <w:szCs w:val="21"/>
              </w:rPr>
              <w:t>Membro da CPL</w:t>
            </w:r>
          </w:p>
        </w:tc>
      </w:tr>
      <w:tr w:rsidR="009E3E4E" w:rsidRPr="002D7EF9" w14:paraId="576FED76" w14:textId="77777777" w:rsidTr="00E6105A">
        <w:trPr>
          <w:trHeight w:val="1609"/>
        </w:trPr>
        <w:tc>
          <w:tcPr>
            <w:tcW w:w="4929" w:type="dxa"/>
            <w:shd w:val="clear" w:color="auto" w:fill="auto"/>
          </w:tcPr>
          <w:p w14:paraId="3299C64D" w14:textId="77777777" w:rsidR="009E3E4E" w:rsidRDefault="009E3E4E" w:rsidP="00235FFF">
            <w:pPr>
              <w:pStyle w:val="Default"/>
              <w:jc w:val="both"/>
              <w:rPr>
                <w:rFonts w:ascii="Arial" w:hAnsi="Arial" w:cs="Arial"/>
                <w:color w:val="auto"/>
                <w:sz w:val="21"/>
                <w:szCs w:val="21"/>
              </w:rPr>
            </w:pPr>
          </w:p>
          <w:p w14:paraId="5059461F" w14:textId="77777777" w:rsidR="009E3E4E" w:rsidRDefault="009E3E4E" w:rsidP="00235FFF">
            <w:pPr>
              <w:pStyle w:val="Default"/>
              <w:jc w:val="both"/>
              <w:rPr>
                <w:rFonts w:ascii="Arial" w:hAnsi="Arial" w:cs="Arial"/>
                <w:color w:val="auto"/>
                <w:sz w:val="21"/>
                <w:szCs w:val="21"/>
              </w:rPr>
            </w:pPr>
          </w:p>
          <w:p w14:paraId="0BE3FE6A" w14:textId="77777777" w:rsidR="009E3E4E" w:rsidRPr="002D7EF9" w:rsidRDefault="009E3E4E" w:rsidP="00235FFF">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w:t>
            </w:r>
          </w:p>
          <w:p w14:paraId="44A3D23E" w14:textId="77777777" w:rsidR="009E3E4E" w:rsidRPr="002D7EF9" w:rsidRDefault="009E3E4E" w:rsidP="00235FFF">
            <w:pPr>
              <w:pStyle w:val="Default"/>
              <w:jc w:val="both"/>
              <w:rPr>
                <w:rFonts w:ascii="Arial" w:hAnsi="Arial" w:cs="Arial"/>
                <w:color w:val="auto"/>
                <w:sz w:val="21"/>
                <w:szCs w:val="21"/>
              </w:rPr>
            </w:pPr>
            <w:r>
              <w:rPr>
                <w:rFonts w:ascii="Arial" w:hAnsi="Arial" w:cs="Arial"/>
                <w:color w:val="auto"/>
                <w:sz w:val="21"/>
                <w:szCs w:val="21"/>
              </w:rPr>
              <w:t>Membro da CPL</w:t>
            </w:r>
          </w:p>
        </w:tc>
        <w:tc>
          <w:tcPr>
            <w:tcW w:w="4936" w:type="dxa"/>
            <w:shd w:val="clear" w:color="auto" w:fill="auto"/>
          </w:tcPr>
          <w:p w14:paraId="5BC57508" w14:textId="77777777" w:rsidR="009E3E4E" w:rsidRDefault="009E3E4E" w:rsidP="00235FFF">
            <w:pPr>
              <w:pStyle w:val="Default"/>
              <w:jc w:val="both"/>
              <w:rPr>
                <w:rFonts w:ascii="Arial" w:hAnsi="Arial" w:cs="Arial"/>
                <w:color w:val="auto"/>
                <w:sz w:val="21"/>
                <w:szCs w:val="21"/>
              </w:rPr>
            </w:pPr>
          </w:p>
          <w:p w14:paraId="41278BF2" w14:textId="77777777" w:rsidR="009E3E4E" w:rsidRDefault="009E3E4E" w:rsidP="00235FFF">
            <w:pPr>
              <w:pStyle w:val="Default"/>
              <w:jc w:val="both"/>
              <w:rPr>
                <w:rFonts w:ascii="Arial" w:hAnsi="Arial" w:cs="Arial"/>
                <w:color w:val="auto"/>
                <w:sz w:val="21"/>
                <w:szCs w:val="21"/>
              </w:rPr>
            </w:pPr>
          </w:p>
          <w:p w14:paraId="2530AD2A" w14:textId="77777777" w:rsidR="009E3E4E" w:rsidRPr="002D7EF9" w:rsidRDefault="009E3E4E" w:rsidP="00235FFF">
            <w:pPr>
              <w:pStyle w:val="Default"/>
              <w:jc w:val="both"/>
              <w:rPr>
                <w:rFonts w:ascii="Arial" w:hAnsi="Arial" w:cs="Arial"/>
                <w:color w:val="auto"/>
                <w:sz w:val="21"/>
                <w:szCs w:val="21"/>
              </w:rPr>
            </w:pPr>
          </w:p>
        </w:tc>
      </w:tr>
      <w:tr w:rsidR="009E3E4E" w:rsidRPr="002D7EF9" w14:paraId="5344FDB3" w14:textId="77777777" w:rsidTr="00E6105A">
        <w:tc>
          <w:tcPr>
            <w:tcW w:w="4929" w:type="dxa"/>
            <w:shd w:val="clear" w:color="auto" w:fill="auto"/>
          </w:tcPr>
          <w:p w14:paraId="7BF5B376" w14:textId="77777777" w:rsidR="009E3E4E" w:rsidRDefault="009E3E4E" w:rsidP="00235FFF">
            <w:pPr>
              <w:pStyle w:val="Default"/>
              <w:jc w:val="both"/>
              <w:rPr>
                <w:rFonts w:ascii="Arial" w:hAnsi="Arial" w:cs="Arial"/>
                <w:color w:val="auto"/>
                <w:sz w:val="21"/>
                <w:szCs w:val="21"/>
              </w:rPr>
            </w:pPr>
          </w:p>
          <w:p w14:paraId="1BF2AFC7" w14:textId="77777777" w:rsidR="009E3E4E" w:rsidRDefault="009E3E4E" w:rsidP="00235FFF">
            <w:pPr>
              <w:pStyle w:val="Default"/>
              <w:jc w:val="both"/>
              <w:rPr>
                <w:rFonts w:ascii="Arial" w:hAnsi="Arial" w:cs="Arial"/>
                <w:color w:val="auto"/>
                <w:sz w:val="21"/>
                <w:szCs w:val="21"/>
              </w:rPr>
            </w:pPr>
          </w:p>
          <w:p w14:paraId="484E2D26" w14:textId="77777777" w:rsidR="009E3E4E" w:rsidRPr="002D7EF9" w:rsidRDefault="009E3E4E" w:rsidP="00235FFF">
            <w:pPr>
              <w:pStyle w:val="Default"/>
              <w:jc w:val="both"/>
              <w:rPr>
                <w:rFonts w:ascii="Arial" w:hAnsi="Arial" w:cs="Arial"/>
                <w:color w:val="auto"/>
                <w:sz w:val="21"/>
                <w:szCs w:val="21"/>
              </w:rPr>
            </w:pPr>
            <w:r w:rsidRPr="002D7EF9">
              <w:rPr>
                <w:rFonts w:ascii="Arial" w:hAnsi="Arial" w:cs="Arial"/>
                <w:color w:val="auto"/>
                <w:sz w:val="21"/>
                <w:szCs w:val="21"/>
              </w:rPr>
              <w:t>____________________________________</w:t>
            </w:r>
          </w:p>
          <w:p w14:paraId="7A26EC0F" w14:textId="5203DD9F" w:rsidR="009E3E4E" w:rsidRPr="002D7EF9" w:rsidRDefault="00E6105A" w:rsidP="00235FFF">
            <w:pPr>
              <w:pStyle w:val="Default"/>
              <w:jc w:val="both"/>
              <w:rPr>
                <w:rFonts w:ascii="Arial" w:hAnsi="Arial" w:cs="Arial"/>
                <w:color w:val="auto"/>
                <w:sz w:val="21"/>
                <w:szCs w:val="21"/>
              </w:rPr>
            </w:pPr>
            <w:r>
              <w:rPr>
                <w:rFonts w:ascii="Arial" w:hAnsi="Arial" w:cs="Arial"/>
                <w:color w:val="auto"/>
                <w:sz w:val="21"/>
                <w:szCs w:val="21"/>
              </w:rPr>
              <w:t>IDEXX BRASIL LABORATÓRIOS LTDA</w:t>
            </w:r>
          </w:p>
        </w:tc>
        <w:tc>
          <w:tcPr>
            <w:tcW w:w="4936" w:type="dxa"/>
            <w:shd w:val="clear" w:color="auto" w:fill="auto"/>
          </w:tcPr>
          <w:p w14:paraId="5DAD0FD3" w14:textId="15941A4C" w:rsidR="009E3E4E" w:rsidRPr="002D7EF9" w:rsidRDefault="009E3E4E" w:rsidP="00235FFF">
            <w:pPr>
              <w:pStyle w:val="Default"/>
              <w:jc w:val="both"/>
              <w:rPr>
                <w:rFonts w:ascii="Arial" w:hAnsi="Arial" w:cs="Arial"/>
                <w:color w:val="auto"/>
                <w:sz w:val="21"/>
                <w:szCs w:val="21"/>
              </w:rPr>
            </w:pPr>
          </w:p>
        </w:tc>
      </w:tr>
    </w:tbl>
    <w:p w14:paraId="3544B3BD" w14:textId="77777777" w:rsidR="009E3E4E" w:rsidRPr="002D7EF9" w:rsidRDefault="009E3E4E" w:rsidP="009E3E4E">
      <w:pPr>
        <w:autoSpaceDE w:val="0"/>
        <w:autoSpaceDN w:val="0"/>
        <w:adjustRightInd w:val="0"/>
        <w:jc w:val="both"/>
        <w:rPr>
          <w:rFonts w:ascii="Arial" w:hAnsi="Arial" w:cs="Arial"/>
          <w:b/>
          <w:bCs/>
          <w:sz w:val="21"/>
          <w:szCs w:val="21"/>
        </w:rPr>
      </w:pPr>
    </w:p>
    <w:p w14:paraId="27B0171A" w14:textId="77777777" w:rsidR="009E3E4E" w:rsidRPr="00E90AFF" w:rsidRDefault="009E3E4E" w:rsidP="009E3E4E">
      <w:pPr>
        <w:autoSpaceDE w:val="0"/>
        <w:autoSpaceDN w:val="0"/>
        <w:adjustRightInd w:val="0"/>
        <w:jc w:val="both"/>
        <w:rPr>
          <w:rFonts w:ascii="Arial" w:hAnsi="Arial" w:cs="Arial"/>
          <w:b/>
          <w:bCs/>
          <w:color w:val="000000"/>
          <w:sz w:val="21"/>
          <w:szCs w:val="21"/>
        </w:rPr>
      </w:pPr>
    </w:p>
    <w:p w14:paraId="29731830" w14:textId="77777777" w:rsidR="009E3E4E" w:rsidRPr="00E90AFF" w:rsidRDefault="009E3E4E" w:rsidP="009E3E4E">
      <w:pPr>
        <w:jc w:val="both"/>
        <w:rPr>
          <w:rFonts w:ascii="Arial" w:hAnsi="Arial" w:cs="Arial"/>
          <w:sz w:val="21"/>
          <w:szCs w:val="21"/>
        </w:rPr>
      </w:pPr>
    </w:p>
    <w:p w14:paraId="3F73B7D0" w14:textId="77777777" w:rsidR="009E3E4E" w:rsidRPr="00F8202A" w:rsidRDefault="009E3E4E" w:rsidP="009E3E4E">
      <w:pPr>
        <w:autoSpaceDE w:val="0"/>
        <w:autoSpaceDN w:val="0"/>
        <w:adjustRightInd w:val="0"/>
        <w:jc w:val="both"/>
        <w:rPr>
          <w:rFonts w:ascii="Arial" w:hAnsi="Arial" w:cs="Arial"/>
          <w:sz w:val="21"/>
          <w:szCs w:val="21"/>
        </w:rPr>
      </w:pPr>
    </w:p>
    <w:p w14:paraId="555F8040" w14:textId="77777777" w:rsidR="00F61B02" w:rsidRDefault="00F61B02"/>
    <w:sectPr w:rsidR="00F61B02" w:rsidSect="00E6105A">
      <w:headerReference w:type="default" r:id="rId7"/>
      <w:pgSz w:w="11906" w:h="16838" w:code="9"/>
      <w:pgMar w:top="567" w:right="907" w:bottom="567"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ACFCC" w14:textId="77777777" w:rsidR="0022031E" w:rsidRDefault="0022031E" w:rsidP="009E3E4E">
      <w:r>
        <w:separator/>
      </w:r>
    </w:p>
  </w:endnote>
  <w:endnote w:type="continuationSeparator" w:id="0">
    <w:p w14:paraId="10667646" w14:textId="77777777" w:rsidR="0022031E" w:rsidRDefault="0022031E" w:rsidP="009E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Ex BT">
    <w:altName w:val="Segoe Script"/>
    <w:charset w:val="00"/>
    <w:family w:val="swiss"/>
    <w:pitch w:val="variable"/>
    <w:sig w:usb0="00000001"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A29A4" w14:textId="77777777" w:rsidR="0022031E" w:rsidRDefault="0022031E" w:rsidP="009E3E4E">
      <w:r>
        <w:separator/>
      </w:r>
    </w:p>
  </w:footnote>
  <w:footnote w:type="continuationSeparator" w:id="0">
    <w:p w14:paraId="12998F01" w14:textId="77777777" w:rsidR="0022031E" w:rsidRDefault="0022031E" w:rsidP="009E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855D6" w14:textId="77777777" w:rsidR="009E3E4E" w:rsidRDefault="009E3E4E">
    <w:pPr>
      <w:pStyle w:val="Cabealho"/>
    </w:pPr>
    <w:r>
      <w:rPr>
        <w:noProof/>
      </w:rPr>
      <w:drawing>
        <wp:inline distT="0" distB="0" distL="0" distR="0" wp14:anchorId="36CA04C3" wp14:editId="7F2572AB">
          <wp:extent cx="6264275" cy="1235292"/>
          <wp:effectExtent l="0" t="0" r="3175" b="3175"/>
          <wp:docPr id="3" name="Imagem 3" descr="C:\Users\CISAM\Desktop\Logos e timbre\Timbre M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SAM\Desktop\Logos e timbre\Timbre M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1235292"/>
                  </a:xfrm>
                  <a:prstGeom prst="rect">
                    <a:avLst/>
                  </a:prstGeom>
                  <a:noFill/>
                  <a:ln>
                    <a:noFill/>
                  </a:ln>
                </pic:spPr>
              </pic:pic>
            </a:graphicData>
          </a:graphic>
        </wp:inline>
      </w:drawing>
    </w:r>
  </w:p>
  <w:p w14:paraId="7401BBB8" w14:textId="77777777" w:rsidR="009E3E4E" w:rsidRDefault="009E3E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6694"/>
    <w:multiLevelType w:val="hybridMultilevel"/>
    <w:tmpl w:val="1098ECB4"/>
    <w:lvl w:ilvl="0" w:tplc="76A66084">
      <w:start w:val="1"/>
      <w:numFmt w:val="upperRoman"/>
      <w:lvlText w:val="%1"/>
      <w:lvlJc w:val="left"/>
      <w:pPr>
        <w:ind w:left="785" w:hanging="154"/>
      </w:pPr>
      <w:rPr>
        <w:rFonts w:ascii="Times New Roman" w:eastAsia="Times New Roman" w:hAnsi="Times New Roman" w:cs="Times New Roman" w:hint="default"/>
        <w:b/>
        <w:bCs/>
        <w:w w:val="99"/>
        <w:sz w:val="24"/>
        <w:szCs w:val="24"/>
        <w:lang w:val="pt-BR" w:eastAsia="pt-BR" w:bidi="pt-BR"/>
      </w:rPr>
    </w:lvl>
    <w:lvl w:ilvl="1" w:tplc="0E2E40B2">
      <w:start w:val="1"/>
      <w:numFmt w:val="lowerLetter"/>
      <w:lvlText w:val="%2)"/>
      <w:lvlJc w:val="left"/>
      <w:pPr>
        <w:ind w:left="1351" w:hanging="272"/>
      </w:pPr>
      <w:rPr>
        <w:rFonts w:ascii="Times New Roman" w:eastAsia="Times New Roman" w:hAnsi="Times New Roman" w:cs="Times New Roman" w:hint="default"/>
        <w:b/>
        <w:bCs/>
        <w:w w:val="99"/>
        <w:sz w:val="24"/>
        <w:szCs w:val="24"/>
        <w:lang w:val="pt-BR" w:eastAsia="pt-BR" w:bidi="pt-BR"/>
      </w:rPr>
    </w:lvl>
    <w:lvl w:ilvl="2" w:tplc="5C408F5C">
      <w:numFmt w:val="bullet"/>
      <w:lvlText w:val="•"/>
      <w:lvlJc w:val="left"/>
      <w:pPr>
        <w:ind w:left="2324" w:hanging="272"/>
      </w:pPr>
      <w:rPr>
        <w:rFonts w:hint="default"/>
        <w:lang w:val="pt-BR" w:eastAsia="pt-BR" w:bidi="pt-BR"/>
      </w:rPr>
    </w:lvl>
    <w:lvl w:ilvl="3" w:tplc="4D02A976">
      <w:numFmt w:val="bullet"/>
      <w:lvlText w:val="•"/>
      <w:lvlJc w:val="left"/>
      <w:pPr>
        <w:ind w:left="3289" w:hanging="272"/>
      </w:pPr>
      <w:rPr>
        <w:rFonts w:hint="default"/>
        <w:lang w:val="pt-BR" w:eastAsia="pt-BR" w:bidi="pt-BR"/>
      </w:rPr>
    </w:lvl>
    <w:lvl w:ilvl="4" w:tplc="A8986108">
      <w:numFmt w:val="bullet"/>
      <w:lvlText w:val="•"/>
      <w:lvlJc w:val="left"/>
      <w:pPr>
        <w:ind w:left="4254" w:hanging="272"/>
      </w:pPr>
      <w:rPr>
        <w:rFonts w:hint="default"/>
        <w:lang w:val="pt-BR" w:eastAsia="pt-BR" w:bidi="pt-BR"/>
      </w:rPr>
    </w:lvl>
    <w:lvl w:ilvl="5" w:tplc="FFB8C310">
      <w:numFmt w:val="bullet"/>
      <w:lvlText w:val="•"/>
      <w:lvlJc w:val="left"/>
      <w:pPr>
        <w:ind w:left="5219" w:hanging="272"/>
      </w:pPr>
      <w:rPr>
        <w:rFonts w:hint="default"/>
        <w:lang w:val="pt-BR" w:eastAsia="pt-BR" w:bidi="pt-BR"/>
      </w:rPr>
    </w:lvl>
    <w:lvl w:ilvl="6" w:tplc="F3500BFE">
      <w:numFmt w:val="bullet"/>
      <w:lvlText w:val="•"/>
      <w:lvlJc w:val="left"/>
      <w:pPr>
        <w:ind w:left="6184" w:hanging="272"/>
      </w:pPr>
      <w:rPr>
        <w:rFonts w:hint="default"/>
        <w:lang w:val="pt-BR" w:eastAsia="pt-BR" w:bidi="pt-BR"/>
      </w:rPr>
    </w:lvl>
    <w:lvl w:ilvl="7" w:tplc="8688730A">
      <w:numFmt w:val="bullet"/>
      <w:lvlText w:val="•"/>
      <w:lvlJc w:val="left"/>
      <w:pPr>
        <w:ind w:left="7149" w:hanging="272"/>
      </w:pPr>
      <w:rPr>
        <w:rFonts w:hint="default"/>
        <w:lang w:val="pt-BR" w:eastAsia="pt-BR" w:bidi="pt-BR"/>
      </w:rPr>
    </w:lvl>
    <w:lvl w:ilvl="8" w:tplc="B928A54E">
      <w:numFmt w:val="bullet"/>
      <w:lvlText w:val="•"/>
      <w:lvlJc w:val="left"/>
      <w:pPr>
        <w:ind w:left="8114" w:hanging="272"/>
      </w:pPr>
      <w:rPr>
        <w:rFonts w:hint="default"/>
        <w:lang w:val="pt-BR" w:eastAsia="pt-BR" w:bidi="pt-BR"/>
      </w:rPr>
    </w:lvl>
  </w:abstractNum>
  <w:abstractNum w:abstractNumId="1" w15:restartNumberingAfterBreak="0">
    <w:nsid w:val="07FF0542"/>
    <w:multiLevelType w:val="multilevel"/>
    <w:tmpl w:val="86F26F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 w15:restartNumberingAfterBreak="0">
    <w:nsid w:val="0B2235D9"/>
    <w:multiLevelType w:val="hybridMultilevel"/>
    <w:tmpl w:val="B5A657FA"/>
    <w:lvl w:ilvl="0" w:tplc="64D0EFCE">
      <w:start w:val="1"/>
      <w:numFmt w:val="lowerLetter"/>
      <w:lvlText w:val="%1)"/>
      <w:lvlJc w:val="left"/>
      <w:pPr>
        <w:ind w:left="931" w:hanging="356"/>
      </w:pPr>
      <w:rPr>
        <w:rFonts w:ascii="Arial" w:eastAsia="Times New Roman" w:hAnsi="Arial" w:cs="Arial" w:hint="default"/>
        <w:b/>
        <w:bCs/>
        <w:spacing w:val="-25"/>
        <w:w w:val="99"/>
        <w:sz w:val="22"/>
        <w:szCs w:val="22"/>
        <w:lang w:val="pt-BR" w:eastAsia="pt-BR" w:bidi="pt-BR"/>
      </w:rPr>
    </w:lvl>
    <w:lvl w:ilvl="1" w:tplc="ADAE6212">
      <w:numFmt w:val="bullet"/>
      <w:lvlText w:val="•"/>
      <w:lvlJc w:val="left"/>
      <w:pPr>
        <w:ind w:left="1850" w:hanging="356"/>
      </w:pPr>
      <w:rPr>
        <w:rFonts w:hint="default"/>
        <w:lang w:val="pt-BR" w:eastAsia="pt-BR" w:bidi="pt-BR"/>
      </w:rPr>
    </w:lvl>
    <w:lvl w:ilvl="2" w:tplc="EBD87206">
      <w:numFmt w:val="bullet"/>
      <w:lvlText w:val="•"/>
      <w:lvlJc w:val="left"/>
      <w:pPr>
        <w:ind w:left="2760" w:hanging="356"/>
      </w:pPr>
      <w:rPr>
        <w:rFonts w:hint="default"/>
        <w:lang w:val="pt-BR" w:eastAsia="pt-BR" w:bidi="pt-BR"/>
      </w:rPr>
    </w:lvl>
    <w:lvl w:ilvl="3" w:tplc="F0EE70BE">
      <w:numFmt w:val="bullet"/>
      <w:lvlText w:val="•"/>
      <w:lvlJc w:val="left"/>
      <w:pPr>
        <w:ind w:left="3671" w:hanging="356"/>
      </w:pPr>
      <w:rPr>
        <w:rFonts w:hint="default"/>
        <w:lang w:val="pt-BR" w:eastAsia="pt-BR" w:bidi="pt-BR"/>
      </w:rPr>
    </w:lvl>
    <w:lvl w:ilvl="4" w:tplc="C9881882">
      <w:numFmt w:val="bullet"/>
      <w:lvlText w:val="•"/>
      <w:lvlJc w:val="left"/>
      <w:pPr>
        <w:ind w:left="4581" w:hanging="356"/>
      </w:pPr>
      <w:rPr>
        <w:rFonts w:hint="default"/>
        <w:lang w:val="pt-BR" w:eastAsia="pt-BR" w:bidi="pt-BR"/>
      </w:rPr>
    </w:lvl>
    <w:lvl w:ilvl="5" w:tplc="A42EF518">
      <w:numFmt w:val="bullet"/>
      <w:lvlText w:val="•"/>
      <w:lvlJc w:val="left"/>
      <w:pPr>
        <w:ind w:left="5492" w:hanging="356"/>
      </w:pPr>
      <w:rPr>
        <w:rFonts w:hint="default"/>
        <w:lang w:val="pt-BR" w:eastAsia="pt-BR" w:bidi="pt-BR"/>
      </w:rPr>
    </w:lvl>
    <w:lvl w:ilvl="6" w:tplc="5E705C76">
      <w:numFmt w:val="bullet"/>
      <w:lvlText w:val="•"/>
      <w:lvlJc w:val="left"/>
      <w:pPr>
        <w:ind w:left="6402" w:hanging="356"/>
      </w:pPr>
      <w:rPr>
        <w:rFonts w:hint="default"/>
        <w:lang w:val="pt-BR" w:eastAsia="pt-BR" w:bidi="pt-BR"/>
      </w:rPr>
    </w:lvl>
    <w:lvl w:ilvl="7" w:tplc="8F96DE04">
      <w:numFmt w:val="bullet"/>
      <w:lvlText w:val="•"/>
      <w:lvlJc w:val="left"/>
      <w:pPr>
        <w:ind w:left="7312" w:hanging="356"/>
      </w:pPr>
      <w:rPr>
        <w:rFonts w:hint="default"/>
        <w:lang w:val="pt-BR" w:eastAsia="pt-BR" w:bidi="pt-BR"/>
      </w:rPr>
    </w:lvl>
    <w:lvl w:ilvl="8" w:tplc="C7B888AA">
      <w:numFmt w:val="bullet"/>
      <w:lvlText w:val="•"/>
      <w:lvlJc w:val="left"/>
      <w:pPr>
        <w:ind w:left="8223" w:hanging="356"/>
      </w:pPr>
      <w:rPr>
        <w:rFonts w:hint="default"/>
        <w:lang w:val="pt-BR" w:eastAsia="pt-BR" w:bidi="pt-BR"/>
      </w:rPr>
    </w:lvl>
  </w:abstractNum>
  <w:abstractNum w:abstractNumId="3" w15:restartNumberingAfterBreak="0">
    <w:nsid w:val="0C346709"/>
    <w:multiLevelType w:val="multilevel"/>
    <w:tmpl w:val="1D246F1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727488"/>
    <w:multiLevelType w:val="multilevel"/>
    <w:tmpl w:val="76309AF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B4534"/>
    <w:multiLevelType w:val="hybridMultilevel"/>
    <w:tmpl w:val="BCEC37F0"/>
    <w:lvl w:ilvl="0" w:tplc="587844E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B13D3A"/>
    <w:multiLevelType w:val="hybridMultilevel"/>
    <w:tmpl w:val="C6401130"/>
    <w:lvl w:ilvl="0" w:tplc="BC5CB1AA">
      <w:start w:val="1"/>
      <w:numFmt w:val="lowerLetter"/>
      <w:lvlText w:val="%1)"/>
      <w:lvlJc w:val="left"/>
      <w:pPr>
        <w:ind w:left="926" w:hanging="296"/>
      </w:pPr>
      <w:rPr>
        <w:rFonts w:ascii="Arial" w:eastAsia="Times New Roman" w:hAnsi="Arial" w:cs="Arial" w:hint="default"/>
        <w:b/>
        <w:bCs/>
        <w:spacing w:val="-26"/>
        <w:w w:val="99"/>
        <w:sz w:val="22"/>
        <w:szCs w:val="22"/>
        <w:lang w:val="pt-BR" w:eastAsia="pt-BR" w:bidi="pt-BR"/>
      </w:rPr>
    </w:lvl>
    <w:lvl w:ilvl="1" w:tplc="1996F5A8">
      <w:numFmt w:val="bullet"/>
      <w:lvlText w:val="•"/>
      <w:lvlJc w:val="left"/>
      <w:pPr>
        <w:ind w:left="1832" w:hanging="296"/>
      </w:pPr>
      <w:rPr>
        <w:rFonts w:hint="default"/>
        <w:lang w:val="pt-BR" w:eastAsia="pt-BR" w:bidi="pt-BR"/>
      </w:rPr>
    </w:lvl>
    <w:lvl w:ilvl="2" w:tplc="C2188642">
      <w:numFmt w:val="bullet"/>
      <w:lvlText w:val="•"/>
      <w:lvlJc w:val="left"/>
      <w:pPr>
        <w:ind w:left="2744" w:hanging="296"/>
      </w:pPr>
      <w:rPr>
        <w:rFonts w:hint="default"/>
        <w:lang w:val="pt-BR" w:eastAsia="pt-BR" w:bidi="pt-BR"/>
      </w:rPr>
    </w:lvl>
    <w:lvl w:ilvl="3" w:tplc="36305E6C">
      <w:numFmt w:val="bullet"/>
      <w:lvlText w:val="•"/>
      <w:lvlJc w:val="left"/>
      <w:pPr>
        <w:ind w:left="3657" w:hanging="296"/>
      </w:pPr>
      <w:rPr>
        <w:rFonts w:hint="default"/>
        <w:lang w:val="pt-BR" w:eastAsia="pt-BR" w:bidi="pt-BR"/>
      </w:rPr>
    </w:lvl>
    <w:lvl w:ilvl="4" w:tplc="EFDA36F0">
      <w:numFmt w:val="bullet"/>
      <w:lvlText w:val="•"/>
      <w:lvlJc w:val="left"/>
      <w:pPr>
        <w:ind w:left="4569" w:hanging="296"/>
      </w:pPr>
      <w:rPr>
        <w:rFonts w:hint="default"/>
        <w:lang w:val="pt-BR" w:eastAsia="pt-BR" w:bidi="pt-BR"/>
      </w:rPr>
    </w:lvl>
    <w:lvl w:ilvl="5" w:tplc="FCA261E6">
      <w:numFmt w:val="bullet"/>
      <w:lvlText w:val="•"/>
      <w:lvlJc w:val="left"/>
      <w:pPr>
        <w:ind w:left="5482" w:hanging="296"/>
      </w:pPr>
      <w:rPr>
        <w:rFonts w:hint="default"/>
        <w:lang w:val="pt-BR" w:eastAsia="pt-BR" w:bidi="pt-BR"/>
      </w:rPr>
    </w:lvl>
    <w:lvl w:ilvl="6" w:tplc="0F241E52">
      <w:numFmt w:val="bullet"/>
      <w:lvlText w:val="•"/>
      <w:lvlJc w:val="left"/>
      <w:pPr>
        <w:ind w:left="6394" w:hanging="296"/>
      </w:pPr>
      <w:rPr>
        <w:rFonts w:hint="default"/>
        <w:lang w:val="pt-BR" w:eastAsia="pt-BR" w:bidi="pt-BR"/>
      </w:rPr>
    </w:lvl>
    <w:lvl w:ilvl="7" w:tplc="A7388790">
      <w:numFmt w:val="bullet"/>
      <w:lvlText w:val="•"/>
      <w:lvlJc w:val="left"/>
      <w:pPr>
        <w:ind w:left="7306" w:hanging="296"/>
      </w:pPr>
      <w:rPr>
        <w:rFonts w:hint="default"/>
        <w:lang w:val="pt-BR" w:eastAsia="pt-BR" w:bidi="pt-BR"/>
      </w:rPr>
    </w:lvl>
    <w:lvl w:ilvl="8" w:tplc="2A00C3CA">
      <w:numFmt w:val="bullet"/>
      <w:lvlText w:val="•"/>
      <w:lvlJc w:val="left"/>
      <w:pPr>
        <w:ind w:left="8219" w:hanging="296"/>
      </w:pPr>
      <w:rPr>
        <w:rFonts w:hint="default"/>
        <w:lang w:val="pt-BR" w:eastAsia="pt-BR" w:bidi="pt-BR"/>
      </w:rPr>
    </w:lvl>
  </w:abstractNum>
  <w:abstractNum w:abstractNumId="7" w15:restartNumberingAfterBreak="0">
    <w:nsid w:val="220C6E75"/>
    <w:multiLevelType w:val="hybridMultilevel"/>
    <w:tmpl w:val="5660F97A"/>
    <w:lvl w:ilvl="0" w:tplc="DF1244A8">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6D4D6F"/>
    <w:multiLevelType w:val="multilevel"/>
    <w:tmpl w:val="152804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B33E03"/>
    <w:multiLevelType w:val="hybridMultilevel"/>
    <w:tmpl w:val="B338E95E"/>
    <w:lvl w:ilvl="0" w:tplc="45309BF4">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B704BD2C">
      <w:numFmt w:val="bullet"/>
      <w:lvlText w:val="•"/>
      <w:lvlJc w:val="left"/>
      <w:pPr>
        <w:ind w:left="1832" w:hanging="260"/>
      </w:pPr>
      <w:rPr>
        <w:rFonts w:hint="default"/>
        <w:lang w:val="pt-BR" w:eastAsia="pt-BR" w:bidi="pt-BR"/>
      </w:rPr>
    </w:lvl>
    <w:lvl w:ilvl="2" w:tplc="B06E0B34">
      <w:numFmt w:val="bullet"/>
      <w:lvlText w:val="•"/>
      <w:lvlJc w:val="left"/>
      <w:pPr>
        <w:ind w:left="2744" w:hanging="260"/>
      </w:pPr>
      <w:rPr>
        <w:rFonts w:hint="default"/>
        <w:lang w:val="pt-BR" w:eastAsia="pt-BR" w:bidi="pt-BR"/>
      </w:rPr>
    </w:lvl>
    <w:lvl w:ilvl="3" w:tplc="3514B778">
      <w:numFmt w:val="bullet"/>
      <w:lvlText w:val="•"/>
      <w:lvlJc w:val="left"/>
      <w:pPr>
        <w:ind w:left="3657" w:hanging="260"/>
      </w:pPr>
      <w:rPr>
        <w:rFonts w:hint="default"/>
        <w:lang w:val="pt-BR" w:eastAsia="pt-BR" w:bidi="pt-BR"/>
      </w:rPr>
    </w:lvl>
    <w:lvl w:ilvl="4" w:tplc="FA2E750A">
      <w:numFmt w:val="bullet"/>
      <w:lvlText w:val="•"/>
      <w:lvlJc w:val="left"/>
      <w:pPr>
        <w:ind w:left="4569" w:hanging="260"/>
      </w:pPr>
      <w:rPr>
        <w:rFonts w:hint="default"/>
        <w:lang w:val="pt-BR" w:eastAsia="pt-BR" w:bidi="pt-BR"/>
      </w:rPr>
    </w:lvl>
    <w:lvl w:ilvl="5" w:tplc="79FE9EAE">
      <w:numFmt w:val="bullet"/>
      <w:lvlText w:val="•"/>
      <w:lvlJc w:val="left"/>
      <w:pPr>
        <w:ind w:left="5482" w:hanging="260"/>
      </w:pPr>
      <w:rPr>
        <w:rFonts w:hint="default"/>
        <w:lang w:val="pt-BR" w:eastAsia="pt-BR" w:bidi="pt-BR"/>
      </w:rPr>
    </w:lvl>
    <w:lvl w:ilvl="6" w:tplc="EB8CF056">
      <w:numFmt w:val="bullet"/>
      <w:lvlText w:val="•"/>
      <w:lvlJc w:val="left"/>
      <w:pPr>
        <w:ind w:left="6394" w:hanging="260"/>
      </w:pPr>
      <w:rPr>
        <w:rFonts w:hint="default"/>
        <w:lang w:val="pt-BR" w:eastAsia="pt-BR" w:bidi="pt-BR"/>
      </w:rPr>
    </w:lvl>
    <w:lvl w:ilvl="7" w:tplc="AAD67682">
      <w:numFmt w:val="bullet"/>
      <w:lvlText w:val="•"/>
      <w:lvlJc w:val="left"/>
      <w:pPr>
        <w:ind w:left="7306" w:hanging="260"/>
      </w:pPr>
      <w:rPr>
        <w:rFonts w:hint="default"/>
        <w:lang w:val="pt-BR" w:eastAsia="pt-BR" w:bidi="pt-BR"/>
      </w:rPr>
    </w:lvl>
    <w:lvl w:ilvl="8" w:tplc="B39E5804">
      <w:numFmt w:val="bullet"/>
      <w:lvlText w:val="•"/>
      <w:lvlJc w:val="left"/>
      <w:pPr>
        <w:ind w:left="8219" w:hanging="260"/>
      </w:pPr>
      <w:rPr>
        <w:rFonts w:hint="default"/>
        <w:lang w:val="pt-BR" w:eastAsia="pt-BR" w:bidi="pt-BR"/>
      </w:rPr>
    </w:lvl>
  </w:abstractNum>
  <w:abstractNum w:abstractNumId="10" w15:restartNumberingAfterBreak="0">
    <w:nsid w:val="31B473F8"/>
    <w:multiLevelType w:val="multilevel"/>
    <w:tmpl w:val="1480D27E"/>
    <w:lvl w:ilvl="0">
      <w:start w:val="18"/>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C72232"/>
    <w:multiLevelType w:val="hybridMultilevel"/>
    <w:tmpl w:val="BB2AF230"/>
    <w:lvl w:ilvl="0" w:tplc="D01ECF18">
      <w:start w:val="1"/>
      <w:numFmt w:val="lowerLetter"/>
      <w:lvlText w:val="%1)"/>
      <w:lvlJc w:val="left"/>
      <w:pPr>
        <w:ind w:left="926" w:hanging="274"/>
      </w:pPr>
      <w:rPr>
        <w:rFonts w:ascii="Arial" w:eastAsia="Times New Roman" w:hAnsi="Arial" w:cs="Arial" w:hint="default"/>
        <w:b/>
        <w:bCs/>
        <w:w w:val="99"/>
        <w:sz w:val="22"/>
        <w:szCs w:val="22"/>
        <w:lang w:val="pt-BR" w:eastAsia="pt-BR" w:bidi="pt-BR"/>
      </w:rPr>
    </w:lvl>
    <w:lvl w:ilvl="1" w:tplc="51C8FECE">
      <w:numFmt w:val="bullet"/>
      <w:lvlText w:val="•"/>
      <w:lvlJc w:val="left"/>
      <w:pPr>
        <w:ind w:left="1832" w:hanging="274"/>
      </w:pPr>
      <w:rPr>
        <w:rFonts w:hint="default"/>
        <w:lang w:val="pt-BR" w:eastAsia="pt-BR" w:bidi="pt-BR"/>
      </w:rPr>
    </w:lvl>
    <w:lvl w:ilvl="2" w:tplc="F3E41B44">
      <w:numFmt w:val="bullet"/>
      <w:lvlText w:val="•"/>
      <w:lvlJc w:val="left"/>
      <w:pPr>
        <w:ind w:left="2744" w:hanging="274"/>
      </w:pPr>
      <w:rPr>
        <w:rFonts w:hint="default"/>
        <w:lang w:val="pt-BR" w:eastAsia="pt-BR" w:bidi="pt-BR"/>
      </w:rPr>
    </w:lvl>
    <w:lvl w:ilvl="3" w:tplc="646AA1FA">
      <w:numFmt w:val="bullet"/>
      <w:lvlText w:val="•"/>
      <w:lvlJc w:val="left"/>
      <w:pPr>
        <w:ind w:left="3657" w:hanging="274"/>
      </w:pPr>
      <w:rPr>
        <w:rFonts w:hint="default"/>
        <w:lang w:val="pt-BR" w:eastAsia="pt-BR" w:bidi="pt-BR"/>
      </w:rPr>
    </w:lvl>
    <w:lvl w:ilvl="4" w:tplc="A686CB7A">
      <w:numFmt w:val="bullet"/>
      <w:lvlText w:val="•"/>
      <w:lvlJc w:val="left"/>
      <w:pPr>
        <w:ind w:left="4569" w:hanging="274"/>
      </w:pPr>
      <w:rPr>
        <w:rFonts w:hint="default"/>
        <w:lang w:val="pt-BR" w:eastAsia="pt-BR" w:bidi="pt-BR"/>
      </w:rPr>
    </w:lvl>
    <w:lvl w:ilvl="5" w:tplc="7C902990">
      <w:numFmt w:val="bullet"/>
      <w:lvlText w:val="•"/>
      <w:lvlJc w:val="left"/>
      <w:pPr>
        <w:ind w:left="5482" w:hanging="274"/>
      </w:pPr>
      <w:rPr>
        <w:rFonts w:hint="default"/>
        <w:lang w:val="pt-BR" w:eastAsia="pt-BR" w:bidi="pt-BR"/>
      </w:rPr>
    </w:lvl>
    <w:lvl w:ilvl="6" w:tplc="C2746220">
      <w:numFmt w:val="bullet"/>
      <w:lvlText w:val="•"/>
      <w:lvlJc w:val="left"/>
      <w:pPr>
        <w:ind w:left="6394" w:hanging="274"/>
      </w:pPr>
      <w:rPr>
        <w:rFonts w:hint="default"/>
        <w:lang w:val="pt-BR" w:eastAsia="pt-BR" w:bidi="pt-BR"/>
      </w:rPr>
    </w:lvl>
    <w:lvl w:ilvl="7" w:tplc="00A05022">
      <w:numFmt w:val="bullet"/>
      <w:lvlText w:val="•"/>
      <w:lvlJc w:val="left"/>
      <w:pPr>
        <w:ind w:left="7306" w:hanging="274"/>
      </w:pPr>
      <w:rPr>
        <w:rFonts w:hint="default"/>
        <w:lang w:val="pt-BR" w:eastAsia="pt-BR" w:bidi="pt-BR"/>
      </w:rPr>
    </w:lvl>
    <w:lvl w:ilvl="8" w:tplc="B7DE302C">
      <w:numFmt w:val="bullet"/>
      <w:lvlText w:val="•"/>
      <w:lvlJc w:val="left"/>
      <w:pPr>
        <w:ind w:left="8219" w:hanging="274"/>
      </w:pPr>
      <w:rPr>
        <w:rFonts w:hint="default"/>
        <w:lang w:val="pt-BR" w:eastAsia="pt-BR" w:bidi="pt-BR"/>
      </w:rPr>
    </w:lvl>
  </w:abstractNum>
  <w:abstractNum w:abstractNumId="12" w15:restartNumberingAfterBreak="0">
    <w:nsid w:val="342F2E3F"/>
    <w:multiLevelType w:val="hybridMultilevel"/>
    <w:tmpl w:val="019CF49A"/>
    <w:lvl w:ilvl="0" w:tplc="511E8602">
      <w:start w:val="1"/>
      <w:numFmt w:val="lowerLetter"/>
      <w:lvlText w:val="%1)"/>
      <w:lvlJc w:val="left"/>
      <w:pPr>
        <w:ind w:left="926" w:hanging="281"/>
      </w:pPr>
      <w:rPr>
        <w:rFonts w:ascii="Arial" w:eastAsia="Times New Roman" w:hAnsi="Arial" w:cs="Arial" w:hint="default"/>
        <w:b/>
        <w:bCs/>
        <w:w w:val="99"/>
        <w:sz w:val="22"/>
        <w:szCs w:val="22"/>
        <w:lang w:val="pt-BR" w:eastAsia="pt-BR" w:bidi="pt-BR"/>
      </w:rPr>
    </w:lvl>
    <w:lvl w:ilvl="1" w:tplc="8FE49664">
      <w:numFmt w:val="bullet"/>
      <w:lvlText w:val="•"/>
      <w:lvlJc w:val="left"/>
      <w:pPr>
        <w:ind w:left="1832" w:hanging="281"/>
      </w:pPr>
      <w:rPr>
        <w:rFonts w:hint="default"/>
        <w:lang w:val="pt-BR" w:eastAsia="pt-BR" w:bidi="pt-BR"/>
      </w:rPr>
    </w:lvl>
    <w:lvl w:ilvl="2" w:tplc="266C8338">
      <w:numFmt w:val="bullet"/>
      <w:lvlText w:val="•"/>
      <w:lvlJc w:val="left"/>
      <w:pPr>
        <w:ind w:left="2744" w:hanging="281"/>
      </w:pPr>
      <w:rPr>
        <w:rFonts w:hint="default"/>
        <w:lang w:val="pt-BR" w:eastAsia="pt-BR" w:bidi="pt-BR"/>
      </w:rPr>
    </w:lvl>
    <w:lvl w:ilvl="3" w:tplc="99AA8564">
      <w:numFmt w:val="bullet"/>
      <w:lvlText w:val="•"/>
      <w:lvlJc w:val="left"/>
      <w:pPr>
        <w:ind w:left="3657" w:hanging="281"/>
      </w:pPr>
      <w:rPr>
        <w:rFonts w:hint="default"/>
        <w:lang w:val="pt-BR" w:eastAsia="pt-BR" w:bidi="pt-BR"/>
      </w:rPr>
    </w:lvl>
    <w:lvl w:ilvl="4" w:tplc="ED9286BC">
      <w:numFmt w:val="bullet"/>
      <w:lvlText w:val="•"/>
      <w:lvlJc w:val="left"/>
      <w:pPr>
        <w:ind w:left="4569" w:hanging="281"/>
      </w:pPr>
      <w:rPr>
        <w:rFonts w:hint="default"/>
        <w:lang w:val="pt-BR" w:eastAsia="pt-BR" w:bidi="pt-BR"/>
      </w:rPr>
    </w:lvl>
    <w:lvl w:ilvl="5" w:tplc="605E8CAA">
      <w:numFmt w:val="bullet"/>
      <w:lvlText w:val="•"/>
      <w:lvlJc w:val="left"/>
      <w:pPr>
        <w:ind w:left="5482" w:hanging="281"/>
      </w:pPr>
      <w:rPr>
        <w:rFonts w:hint="default"/>
        <w:lang w:val="pt-BR" w:eastAsia="pt-BR" w:bidi="pt-BR"/>
      </w:rPr>
    </w:lvl>
    <w:lvl w:ilvl="6" w:tplc="BE2C284E">
      <w:numFmt w:val="bullet"/>
      <w:lvlText w:val="•"/>
      <w:lvlJc w:val="left"/>
      <w:pPr>
        <w:ind w:left="6394" w:hanging="281"/>
      </w:pPr>
      <w:rPr>
        <w:rFonts w:hint="default"/>
        <w:lang w:val="pt-BR" w:eastAsia="pt-BR" w:bidi="pt-BR"/>
      </w:rPr>
    </w:lvl>
    <w:lvl w:ilvl="7" w:tplc="9946ABDA">
      <w:numFmt w:val="bullet"/>
      <w:lvlText w:val="•"/>
      <w:lvlJc w:val="left"/>
      <w:pPr>
        <w:ind w:left="7306" w:hanging="281"/>
      </w:pPr>
      <w:rPr>
        <w:rFonts w:hint="default"/>
        <w:lang w:val="pt-BR" w:eastAsia="pt-BR" w:bidi="pt-BR"/>
      </w:rPr>
    </w:lvl>
    <w:lvl w:ilvl="8" w:tplc="398C0276">
      <w:numFmt w:val="bullet"/>
      <w:lvlText w:val="•"/>
      <w:lvlJc w:val="left"/>
      <w:pPr>
        <w:ind w:left="8219" w:hanging="281"/>
      </w:pPr>
      <w:rPr>
        <w:rFonts w:hint="default"/>
        <w:lang w:val="pt-BR" w:eastAsia="pt-BR" w:bidi="pt-BR"/>
      </w:rPr>
    </w:lvl>
  </w:abstractNum>
  <w:abstractNum w:abstractNumId="13" w15:restartNumberingAfterBreak="0">
    <w:nsid w:val="359D7579"/>
    <w:multiLevelType w:val="hybridMultilevel"/>
    <w:tmpl w:val="E0AE0460"/>
    <w:lvl w:ilvl="0" w:tplc="36B89E62">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66FEBD24">
      <w:numFmt w:val="bullet"/>
      <w:lvlText w:val="•"/>
      <w:lvlJc w:val="left"/>
      <w:pPr>
        <w:ind w:left="1832" w:hanging="260"/>
      </w:pPr>
      <w:rPr>
        <w:rFonts w:hint="default"/>
        <w:lang w:val="pt-BR" w:eastAsia="pt-BR" w:bidi="pt-BR"/>
      </w:rPr>
    </w:lvl>
    <w:lvl w:ilvl="2" w:tplc="B1A0E13A">
      <w:numFmt w:val="bullet"/>
      <w:lvlText w:val="•"/>
      <w:lvlJc w:val="left"/>
      <w:pPr>
        <w:ind w:left="2744" w:hanging="260"/>
      </w:pPr>
      <w:rPr>
        <w:rFonts w:hint="default"/>
        <w:lang w:val="pt-BR" w:eastAsia="pt-BR" w:bidi="pt-BR"/>
      </w:rPr>
    </w:lvl>
    <w:lvl w:ilvl="3" w:tplc="0598DC38">
      <w:numFmt w:val="bullet"/>
      <w:lvlText w:val="•"/>
      <w:lvlJc w:val="left"/>
      <w:pPr>
        <w:ind w:left="3657" w:hanging="260"/>
      </w:pPr>
      <w:rPr>
        <w:rFonts w:hint="default"/>
        <w:lang w:val="pt-BR" w:eastAsia="pt-BR" w:bidi="pt-BR"/>
      </w:rPr>
    </w:lvl>
    <w:lvl w:ilvl="4" w:tplc="E76A9446">
      <w:numFmt w:val="bullet"/>
      <w:lvlText w:val="•"/>
      <w:lvlJc w:val="left"/>
      <w:pPr>
        <w:ind w:left="4569" w:hanging="260"/>
      </w:pPr>
      <w:rPr>
        <w:rFonts w:hint="default"/>
        <w:lang w:val="pt-BR" w:eastAsia="pt-BR" w:bidi="pt-BR"/>
      </w:rPr>
    </w:lvl>
    <w:lvl w:ilvl="5" w:tplc="C5C4675A">
      <w:numFmt w:val="bullet"/>
      <w:lvlText w:val="•"/>
      <w:lvlJc w:val="left"/>
      <w:pPr>
        <w:ind w:left="5482" w:hanging="260"/>
      </w:pPr>
      <w:rPr>
        <w:rFonts w:hint="default"/>
        <w:lang w:val="pt-BR" w:eastAsia="pt-BR" w:bidi="pt-BR"/>
      </w:rPr>
    </w:lvl>
    <w:lvl w:ilvl="6" w:tplc="59D25026">
      <w:numFmt w:val="bullet"/>
      <w:lvlText w:val="•"/>
      <w:lvlJc w:val="left"/>
      <w:pPr>
        <w:ind w:left="6394" w:hanging="260"/>
      </w:pPr>
      <w:rPr>
        <w:rFonts w:hint="default"/>
        <w:lang w:val="pt-BR" w:eastAsia="pt-BR" w:bidi="pt-BR"/>
      </w:rPr>
    </w:lvl>
    <w:lvl w:ilvl="7" w:tplc="232E13D2">
      <w:numFmt w:val="bullet"/>
      <w:lvlText w:val="•"/>
      <w:lvlJc w:val="left"/>
      <w:pPr>
        <w:ind w:left="7306" w:hanging="260"/>
      </w:pPr>
      <w:rPr>
        <w:rFonts w:hint="default"/>
        <w:lang w:val="pt-BR" w:eastAsia="pt-BR" w:bidi="pt-BR"/>
      </w:rPr>
    </w:lvl>
    <w:lvl w:ilvl="8" w:tplc="9C481788">
      <w:numFmt w:val="bullet"/>
      <w:lvlText w:val="•"/>
      <w:lvlJc w:val="left"/>
      <w:pPr>
        <w:ind w:left="8219" w:hanging="260"/>
      </w:pPr>
      <w:rPr>
        <w:rFonts w:hint="default"/>
        <w:lang w:val="pt-BR" w:eastAsia="pt-BR" w:bidi="pt-BR"/>
      </w:rPr>
    </w:lvl>
  </w:abstractNum>
  <w:abstractNum w:abstractNumId="14" w15:restartNumberingAfterBreak="0">
    <w:nsid w:val="35EE23AA"/>
    <w:multiLevelType w:val="multilevel"/>
    <w:tmpl w:val="B980FD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7063277"/>
    <w:multiLevelType w:val="hybridMultilevel"/>
    <w:tmpl w:val="07F0F0C8"/>
    <w:lvl w:ilvl="0" w:tplc="6FE638FE">
      <w:start w:val="1"/>
      <w:numFmt w:val="upperRoman"/>
      <w:lvlText w:val="%1"/>
      <w:lvlJc w:val="left"/>
      <w:pPr>
        <w:ind w:left="785" w:hanging="154"/>
      </w:pPr>
      <w:rPr>
        <w:rFonts w:ascii="Times New Roman" w:eastAsia="Times New Roman" w:hAnsi="Times New Roman" w:cs="Times New Roman" w:hint="default"/>
        <w:b/>
        <w:bCs/>
        <w:w w:val="99"/>
        <w:sz w:val="24"/>
        <w:szCs w:val="24"/>
        <w:lang w:val="pt-BR" w:eastAsia="pt-BR" w:bidi="pt-BR"/>
      </w:rPr>
    </w:lvl>
    <w:lvl w:ilvl="1" w:tplc="C89466CA">
      <w:start w:val="1"/>
      <w:numFmt w:val="lowerLetter"/>
      <w:lvlText w:val="%2)"/>
      <w:lvlJc w:val="left"/>
      <w:pPr>
        <w:ind w:left="1351" w:hanging="272"/>
      </w:pPr>
      <w:rPr>
        <w:rFonts w:ascii="Arial" w:eastAsia="Times New Roman" w:hAnsi="Arial" w:cs="Arial" w:hint="default"/>
        <w:b/>
        <w:bCs/>
        <w:w w:val="99"/>
        <w:sz w:val="22"/>
        <w:szCs w:val="22"/>
        <w:lang w:val="pt-BR" w:eastAsia="pt-BR" w:bidi="pt-BR"/>
      </w:rPr>
    </w:lvl>
    <w:lvl w:ilvl="2" w:tplc="90440F58">
      <w:numFmt w:val="bullet"/>
      <w:lvlText w:val="•"/>
      <w:lvlJc w:val="left"/>
      <w:pPr>
        <w:ind w:left="2324" w:hanging="272"/>
      </w:pPr>
      <w:rPr>
        <w:rFonts w:hint="default"/>
        <w:lang w:val="pt-BR" w:eastAsia="pt-BR" w:bidi="pt-BR"/>
      </w:rPr>
    </w:lvl>
    <w:lvl w:ilvl="3" w:tplc="07EEAD0E">
      <w:numFmt w:val="bullet"/>
      <w:lvlText w:val="•"/>
      <w:lvlJc w:val="left"/>
      <w:pPr>
        <w:ind w:left="3289" w:hanging="272"/>
      </w:pPr>
      <w:rPr>
        <w:rFonts w:hint="default"/>
        <w:lang w:val="pt-BR" w:eastAsia="pt-BR" w:bidi="pt-BR"/>
      </w:rPr>
    </w:lvl>
    <w:lvl w:ilvl="4" w:tplc="87AA16A2">
      <w:numFmt w:val="bullet"/>
      <w:lvlText w:val="•"/>
      <w:lvlJc w:val="left"/>
      <w:pPr>
        <w:ind w:left="4254" w:hanging="272"/>
      </w:pPr>
      <w:rPr>
        <w:rFonts w:hint="default"/>
        <w:lang w:val="pt-BR" w:eastAsia="pt-BR" w:bidi="pt-BR"/>
      </w:rPr>
    </w:lvl>
    <w:lvl w:ilvl="5" w:tplc="A3F6914C">
      <w:numFmt w:val="bullet"/>
      <w:lvlText w:val="•"/>
      <w:lvlJc w:val="left"/>
      <w:pPr>
        <w:ind w:left="5219" w:hanging="272"/>
      </w:pPr>
      <w:rPr>
        <w:rFonts w:hint="default"/>
        <w:lang w:val="pt-BR" w:eastAsia="pt-BR" w:bidi="pt-BR"/>
      </w:rPr>
    </w:lvl>
    <w:lvl w:ilvl="6" w:tplc="B1BADC06">
      <w:numFmt w:val="bullet"/>
      <w:lvlText w:val="•"/>
      <w:lvlJc w:val="left"/>
      <w:pPr>
        <w:ind w:left="6184" w:hanging="272"/>
      </w:pPr>
      <w:rPr>
        <w:rFonts w:hint="default"/>
        <w:lang w:val="pt-BR" w:eastAsia="pt-BR" w:bidi="pt-BR"/>
      </w:rPr>
    </w:lvl>
    <w:lvl w:ilvl="7" w:tplc="5AAE3E5C">
      <w:numFmt w:val="bullet"/>
      <w:lvlText w:val="•"/>
      <w:lvlJc w:val="left"/>
      <w:pPr>
        <w:ind w:left="7149" w:hanging="272"/>
      </w:pPr>
      <w:rPr>
        <w:rFonts w:hint="default"/>
        <w:lang w:val="pt-BR" w:eastAsia="pt-BR" w:bidi="pt-BR"/>
      </w:rPr>
    </w:lvl>
    <w:lvl w:ilvl="8" w:tplc="B7F60080">
      <w:numFmt w:val="bullet"/>
      <w:lvlText w:val="•"/>
      <w:lvlJc w:val="left"/>
      <w:pPr>
        <w:ind w:left="8114" w:hanging="272"/>
      </w:pPr>
      <w:rPr>
        <w:rFonts w:hint="default"/>
        <w:lang w:val="pt-BR" w:eastAsia="pt-BR" w:bidi="pt-BR"/>
      </w:rPr>
    </w:lvl>
  </w:abstractNum>
  <w:abstractNum w:abstractNumId="16" w15:restartNumberingAfterBreak="0">
    <w:nsid w:val="37EF0C88"/>
    <w:multiLevelType w:val="hybridMultilevel"/>
    <w:tmpl w:val="46161920"/>
    <w:lvl w:ilvl="0" w:tplc="51C690C8">
      <w:start w:val="1"/>
      <w:numFmt w:val="lowerLetter"/>
      <w:lvlText w:val="%1)"/>
      <w:lvlJc w:val="left"/>
      <w:pPr>
        <w:ind w:left="926" w:hanging="267"/>
      </w:pPr>
      <w:rPr>
        <w:rFonts w:ascii="Arial" w:eastAsia="Times New Roman" w:hAnsi="Arial" w:cs="Arial" w:hint="default"/>
        <w:b/>
        <w:bCs/>
        <w:w w:val="99"/>
        <w:sz w:val="22"/>
        <w:szCs w:val="22"/>
        <w:lang w:val="pt-BR" w:eastAsia="pt-BR" w:bidi="pt-BR"/>
      </w:rPr>
    </w:lvl>
    <w:lvl w:ilvl="1" w:tplc="99BC6E76">
      <w:numFmt w:val="bullet"/>
      <w:lvlText w:val="•"/>
      <w:lvlJc w:val="left"/>
      <w:pPr>
        <w:ind w:left="1832" w:hanging="267"/>
      </w:pPr>
      <w:rPr>
        <w:rFonts w:hint="default"/>
        <w:lang w:val="pt-BR" w:eastAsia="pt-BR" w:bidi="pt-BR"/>
      </w:rPr>
    </w:lvl>
    <w:lvl w:ilvl="2" w:tplc="056072D2">
      <w:numFmt w:val="bullet"/>
      <w:lvlText w:val="•"/>
      <w:lvlJc w:val="left"/>
      <w:pPr>
        <w:ind w:left="2744" w:hanging="267"/>
      </w:pPr>
      <w:rPr>
        <w:rFonts w:hint="default"/>
        <w:lang w:val="pt-BR" w:eastAsia="pt-BR" w:bidi="pt-BR"/>
      </w:rPr>
    </w:lvl>
    <w:lvl w:ilvl="3" w:tplc="3BC8B9C2">
      <w:numFmt w:val="bullet"/>
      <w:lvlText w:val="•"/>
      <w:lvlJc w:val="left"/>
      <w:pPr>
        <w:ind w:left="3657" w:hanging="267"/>
      </w:pPr>
      <w:rPr>
        <w:rFonts w:hint="default"/>
        <w:lang w:val="pt-BR" w:eastAsia="pt-BR" w:bidi="pt-BR"/>
      </w:rPr>
    </w:lvl>
    <w:lvl w:ilvl="4" w:tplc="BC06B44A">
      <w:numFmt w:val="bullet"/>
      <w:lvlText w:val="•"/>
      <w:lvlJc w:val="left"/>
      <w:pPr>
        <w:ind w:left="4569" w:hanging="267"/>
      </w:pPr>
      <w:rPr>
        <w:rFonts w:hint="default"/>
        <w:lang w:val="pt-BR" w:eastAsia="pt-BR" w:bidi="pt-BR"/>
      </w:rPr>
    </w:lvl>
    <w:lvl w:ilvl="5" w:tplc="1C30B958">
      <w:numFmt w:val="bullet"/>
      <w:lvlText w:val="•"/>
      <w:lvlJc w:val="left"/>
      <w:pPr>
        <w:ind w:left="5482" w:hanging="267"/>
      </w:pPr>
      <w:rPr>
        <w:rFonts w:hint="default"/>
        <w:lang w:val="pt-BR" w:eastAsia="pt-BR" w:bidi="pt-BR"/>
      </w:rPr>
    </w:lvl>
    <w:lvl w:ilvl="6" w:tplc="D6E0F2E0">
      <w:numFmt w:val="bullet"/>
      <w:lvlText w:val="•"/>
      <w:lvlJc w:val="left"/>
      <w:pPr>
        <w:ind w:left="6394" w:hanging="267"/>
      </w:pPr>
      <w:rPr>
        <w:rFonts w:hint="default"/>
        <w:lang w:val="pt-BR" w:eastAsia="pt-BR" w:bidi="pt-BR"/>
      </w:rPr>
    </w:lvl>
    <w:lvl w:ilvl="7" w:tplc="270EBBD4">
      <w:numFmt w:val="bullet"/>
      <w:lvlText w:val="•"/>
      <w:lvlJc w:val="left"/>
      <w:pPr>
        <w:ind w:left="7306" w:hanging="267"/>
      </w:pPr>
      <w:rPr>
        <w:rFonts w:hint="default"/>
        <w:lang w:val="pt-BR" w:eastAsia="pt-BR" w:bidi="pt-BR"/>
      </w:rPr>
    </w:lvl>
    <w:lvl w:ilvl="8" w:tplc="560EA9BA">
      <w:numFmt w:val="bullet"/>
      <w:lvlText w:val="•"/>
      <w:lvlJc w:val="left"/>
      <w:pPr>
        <w:ind w:left="8219" w:hanging="267"/>
      </w:pPr>
      <w:rPr>
        <w:rFonts w:hint="default"/>
        <w:lang w:val="pt-BR" w:eastAsia="pt-BR" w:bidi="pt-BR"/>
      </w:rPr>
    </w:lvl>
  </w:abstractNum>
  <w:abstractNum w:abstractNumId="17" w15:restartNumberingAfterBreak="0">
    <w:nsid w:val="40F8354D"/>
    <w:multiLevelType w:val="multilevel"/>
    <w:tmpl w:val="23D650C0"/>
    <w:lvl w:ilvl="0">
      <w:start w:val="12"/>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A05518"/>
    <w:multiLevelType w:val="multilevel"/>
    <w:tmpl w:val="058C1416"/>
    <w:lvl w:ilvl="0">
      <w:start w:val="14"/>
      <w:numFmt w:val="decimal"/>
      <w:lvlText w:val="%1"/>
      <w:lvlJc w:val="left"/>
      <w:pPr>
        <w:ind w:left="600" w:hanging="600"/>
      </w:pPr>
      <w:rPr>
        <w:rFonts w:hint="default"/>
      </w:rPr>
    </w:lvl>
    <w:lvl w:ilvl="1">
      <w:start w:val="2"/>
      <w:numFmt w:val="decimal"/>
      <w:lvlText w:val="%1.%2"/>
      <w:lvlJc w:val="left"/>
      <w:pPr>
        <w:ind w:left="600" w:hanging="60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5572C1"/>
    <w:multiLevelType w:val="hybridMultilevel"/>
    <w:tmpl w:val="17567EB2"/>
    <w:lvl w:ilvl="0" w:tplc="FDCE5E4A">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65E466B6">
      <w:numFmt w:val="bullet"/>
      <w:lvlText w:val="•"/>
      <w:lvlJc w:val="left"/>
      <w:pPr>
        <w:ind w:left="1832" w:hanging="260"/>
      </w:pPr>
      <w:rPr>
        <w:rFonts w:hint="default"/>
        <w:lang w:val="pt-BR" w:eastAsia="pt-BR" w:bidi="pt-BR"/>
      </w:rPr>
    </w:lvl>
    <w:lvl w:ilvl="2" w:tplc="EC064490">
      <w:numFmt w:val="bullet"/>
      <w:lvlText w:val="•"/>
      <w:lvlJc w:val="left"/>
      <w:pPr>
        <w:ind w:left="2744" w:hanging="260"/>
      </w:pPr>
      <w:rPr>
        <w:rFonts w:hint="default"/>
        <w:lang w:val="pt-BR" w:eastAsia="pt-BR" w:bidi="pt-BR"/>
      </w:rPr>
    </w:lvl>
    <w:lvl w:ilvl="3" w:tplc="A9E0A67A">
      <w:numFmt w:val="bullet"/>
      <w:lvlText w:val="•"/>
      <w:lvlJc w:val="left"/>
      <w:pPr>
        <w:ind w:left="3657" w:hanging="260"/>
      </w:pPr>
      <w:rPr>
        <w:rFonts w:hint="default"/>
        <w:lang w:val="pt-BR" w:eastAsia="pt-BR" w:bidi="pt-BR"/>
      </w:rPr>
    </w:lvl>
    <w:lvl w:ilvl="4" w:tplc="11F65600">
      <w:numFmt w:val="bullet"/>
      <w:lvlText w:val="•"/>
      <w:lvlJc w:val="left"/>
      <w:pPr>
        <w:ind w:left="4569" w:hanging="260"/>
      </w:pPr>
      <w:rPr>
        <w:rFonts w:hint="default"/>
        <w:lang w:val="pt-BR" w:eastAsia="pt-BR" w:bidi="pt-BR"/>
      </w:rPr>
    </w:lvl>
    <w:lvl w:ilvl="5" w:tplc="9DD8E6E2">
      <w:numFmt w:val="bullet"/>
      <w:lvlText w:val="•"/>
      <w:lvlJc w:val="left"/>
      <w:pPr>
        <w:ind w:left="5482" w:hanging="260"/>
      </w:pPr>
      <w:rPr>
        <w:rFonts w:hint="default"/>
        <w:lang w:val="pt-BR" w:eastAsia="pt-BR" w:bidi="pt-BR"/>
      </w:rPr>
    </w:lvl>
    <w:lvl w:ilvl="6" w:tplc="FFD668C4">
      <w:numFmt w:val="bullet"/>
      <w:lvlText w:val="•"/>
      <w:lvlJc w:val="left"/>
      <w:pPr>
        <w:ind w:left="6394" w:hanging="260"/>
      </w:pPr>
      <w:rPr>
        <w:rFonts w:hint="default"/>
        <w:lang w:val="pt-BR" w:eastAsia="pt-BR" w:bidi="pt-BR"/>
      </w:rPr>
    </w:lvl>
    <w:lvl w:ilvl="7" w:tplc="950A37EA">
      <w:numFmt w:val="bullet"/>
      <w:lvlText w:val="•"/>
      <w:lvlJc w:val="left"/>
      <w:pPr>
        <w:ind w:left="7306" w:hanging="260"/>
      </w:pPr>
      <w:rPr>
        <w:rFonts w:hint="default"/>
        <w:lang w:val="pt-BR" w:eastAsia="pt-BR" w:bidi="pt-BR"/>
      </w:rPr>
    </w:lvl>
    <w:lvl w:ilvl="8" w:tplc="9C54EFB6">
      <w:numFmt w:val="bullet"/>
      <w:lvlText w:val="•"/>
      <w:lvlJc w:val="left"/>
      <w:pPr>
        <w:ind w:left="8219" w:hanging="260"/>
      </w:pPr>
      <w:rPr>
        <w:rFonts w:hint="default"/>
        <w:lang w:val="pt-BR" w:eastAsia="pt-BR" w:bidi="pt-BR"/>
      </w:rPr>
    </w:lvl>
  </w:abstractNum>
  <w:abstractNum w:abstractNumId="20" w15:restartNumberingAfterBreak="0">
    <w:nsid w:val="4A7C484E"/>
    <w:multiLevelType w:val="multilevel"/>
    <w:tmpl w:val="7C7E6BC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A73269"/>
    <w:multiLevelType w:val="hybridMultilevel"/>
    <w:tmpl w:val="36F822AA"/>
    <w:lvl w:ilvl="0" w:tplc="5DC829EA">
      <w:start w:val="1"/>
      <w:numFmt w:val="lowerLetter"/>
      <w:lvlText w:val="%1)"/>
      <w:lvlJc w:val="left"/>
      <w:pPr>
        <w:ind w:left="1351" w:hanging="360"/>
      </w:pPr>
      <w:rPr>
        <w:rFonts w:ascii="Times New Roman" w:eastAsia="Times New Roman" w:hAnsi="Times New Roman" w:cs="Times New Roman" w:hint="default"/>
        <w:b/>
        <w:bCs/>
        <w:spacing w:val="-20"/>
        <w:w w:val="99"/>
        <w:sz w:val="24"/>
        <w:szCs w:val="24"/>
        <w:lang w:val="pt-BR" w:eastAsia="pt-BR" w:bidi="pt-BR"/>
      </w:rPr>
    </w:lvl>
    <w:lvl w:ilvl="1" w:tplc="6CC415D8">
      <w:numFmt w:val="bullet"/>
      <w:lvlText w:val="•"/>
      <w:lvlJc w:val="left"/>
      <w:pPr>
        <w:ind w:left="2228" w:hanging="360"/>
      </w:pPr>
      <w:rPr>
        <w:rFonts w:hint="default"/>
        <w:lang w:val="pt-BR" w:eastAsia="pt-BR" w:bidi="pt-BR"/>
      </w:rPr>
    </w:lvl>
    <w:lvl w:ilvl="2" w:tplc="5AAE47BA">
      <w:numFmt w:val="bullet"/>
      <w:lvlText w:val="•"/>
      <w:lvlJc w:val="left"/>
      <w:pPr>
        <w:ind w:left="3096" w:hanging="360"/>
      </w:pPr>
      <w:rPr>
        <w:rFonts w:hint="default"/>
        <w:lang w:val="pt-BR" w:eastAsia="pt-BR" w:bidi="pt-BR"/>
      </w:rPr>
    </w:lvl>
    <w:lvl w:ilvl="3" w:tplc="26F4A3D2">
      <w:numFmt w:val="bullet"/>
      <w:lvlText w:val="•"/>
      <w:lvlJc w:val="left"/>
      <w:pPr>
        <w:ind w:left="3965" w:hanging="360"/>
      </w:pPr>
      <w:rPr>
        <w:rFonts w:hint="default"/>
        <w:lang w:val="pt-BR" w:eastAsia="pt-BR" w:bidi="pt-BR"/>
      </w:rPr>
    </w:lvl>
    <w:lvl w:ilvl="4" w:tplc="5624150E">
      <w:numFmt w:val="bullet"/>
      <w:lvlText w:val="•"/>
      <w:lvlJc w:val="left"/>
      <w:pPr>
        <w:ind w:left="4833" w:hanging="360"/>
      </w:pPr>
      <w:rPr>
        <w:rFonts w:hint="default"/>
        <w:lang w:val="pt-BR" w:eastAsia="pt-BR" w:bidi="pt-BR"/>
      </w:rPr>
    </w:lvl>
    <w:lvl w:ilvl="5" w:tplc="260050C0">
      <w:numFmt w:val="bullet"/>
      <w:lvlText w:val="•"/>
      <w:lvlJc w:val="left"/>
      <w:pPr>
        <w:ind w:left="5702" w:hanging="360"/>
      </w:pPr>
      <w:rPr>
        <w:rFonts w:hint="default"/>
        <w:lang w:val="pt-BR" w:eastAsia="pt-BR" w:bidi="pt-BR"/>
      </w:rPr>
    </w:lvl>
    <w:lvl w:ilvl="6" w:tplc="574092AC">
      <w:numFmt w:val="bullet"/>
      <w:lvlText w:val="•"/>
      <w:lvlJc w:val="left"/>
      <w:pPr>
        <w:ind w:left="6570" w:hanging="360"/>
      </w:pPr>
      <w:rPr>
        <w:rFonts w:hint="default"/>
        <w:lang w:val="pt-BR" w:eastAsia="pt-BR" w:bidi="pt-BR"/>
      </w:rPr>
    </w:lvl>
    <w:lvl w:ilvl="7" w:tplc="33140AA4">
      <w:numFmt w:val="bullet"/>
      <w:lvlText w:val="•"/>
      <w:lvlJc w:val="left"/>
      <w:pPr>
        <w:ind w:left="7438" w:hanging="360"/>
      </w:pPr>
      <w:rPr>
        <w:rFonts w:hint="default"/>
        <w:lang w:val="pt-BR" w:eastAsia="pt-BR" w:bidi="pt-BR"/>
      </w:rPr>
    </w:lvl>
    <w:lvl w:ilvl="8" w:tplc="968A9DCE">
      <w:numFmt w:val="bullet"/>
      <w:lvlText w:val="•"/>
      <w:lvlJc w:val="left"/>
      <w:pPr>
        <w:ind w:left="8307" w:hanging="360"/>
      </w:pPr>
      <w:rPr>
        <w:rFonts w:hint="default"/>
        <w:lang w:val="pt-BR" w:eastAsia="pt-BR" w:bidi="pt-BR"/>
      </w:rPr>
    </w:lvl>
  </w:abstractNum>
  <w:abstractNum w:abstractNumId="22" w15:restartNumberingAfterBreak="0">
    <w:nsid w:val="51DB11EB"/>
    <w:multiLevelType w:val="hybridMultilevel"/>
    <w:tmpl w:val="23B4F4BA"/>
    <w:lvl w:ilvl="0" w:tplc="4000ABFE">
      <w:start w:val="1"/>
      <w:numFmt w:val="lowerLetter"/>
      <w:lvlText w:val="%1)"/>
      <w:lvlJc w:val="left"/>
      <w:pPr>
        <w:ind w:left="926" w:hanging="298"/>
      </w:pPr>
      <w:rPr>
        <w:rFonts w:ascii="Arial" w:eastAsia="Times New Roman" w:hAnsi="Arial" w:cs="Arial" w:hint="default"/>
        <w:b/>
        <w:bCs/>
        <w:spacing w:val="-23"/>
        <w:w w:val="99"/>
        <w:sz w:val="22"/>
        <w:szCs w:val="22"/>
        <w:lang w:val="pt-BR" w:eastAsia="pt-BR" w:bidi="pt-BR"/>
      </w:rPr>
    </w:lvl>
    <w:lvl w:ilvl="1" w:tplc="F5289114">
      <w:numFmt w:val="bullet"/>
      <w:lvlText w:val="•"/>
      <w:lvlJc w:val="left"/>
      <w:pPr>
        <w:ind w:left="1832" w:hanging="298"/>
      </w:pPr>
      <w:rPr>
        <w:rFonts w:hint="default"/>
        <w:lang w:val="pt-BR" w:eastAsia="pt-BR" w:bidi="pt-BR"/>
      </w:rPr>
    </w:lvl>
    <w:lvl w:ilvl="2" w:tplc="50D2E318">
      <w:numFmt w:val="bullet"/>
      <w:lvlText w:val="•"/>
      <w:lvlJc w:val="left"/>
      <w:pPr>
        <w:ind w:left="2744" w:hanging="298"/>
      </w:pPr>
      <w:rPr>
        <w:rFonts w:hint="default"/>
        <w:lang w:val="pt-BR" w:eastAsia="pt-BR" w:bidi="pt-BR"/>
      </w:rPr>
    </w:lvl>
    <w:lvl w:ilvl="3" w:tplc="C59225CC">
      <w:numFmt w:val="bullet"/>
      <w:lvlText w:val="•"/>
      <w:lvlJc w:val="left"/>
      <w:pPr>
        <w:ind w:left="3657" w:hanging="298"/>
      </w:pPr>
      <w:rPr>
        <w:rFonts w:hint="default"/>
        <w:lang w:val="pt-BR" w:eastAsia="pt-BR" w:bidi="pt-BR"/>
      </w:rPr>
    </w:lvl>
    <w:lvl w:ilvl="4" w:tplc="8A9AC236">
      <w:numFmt w:val="bullet"/>
      <w:lvlText w:val="•"/>
      <w:lvlJc w:val="left"/>
      <w:pPr>
        <w:ind w:left="4569" w:hanging="298"/>
      </w:pPr>
      <w:rPr>
        <w:rFonts w:hint="default"/>
        <w:lang w:val="pt-BR" w:eastAsia="pt-BR" w:bidi="pt-BR"/>
      </w:rPr>
    </w:lvl>
    <w:lvl w:ilvl="5" w:tplc="1E6ECAAE">
      <w:numFmt w:val="bullet"/>
      <w:lvlText w:val="•"/>
      <w:lvlJc w:val="left"/>
      <w:pPr>
        <w:ind w:left="5482" w:hanging="298"/>
      </w:pPr>
      <w:rPr>
        <w:rFonts w:hint="default"/>
        <w:lang w:val="pt-BR" w:eastAsia="pt-BR" w:bidi="pt-BR"/>
      </w:rPr>
    </w:lvl>
    <w:lvl w:ilvl="6" w:tplc="0D4A275E">
      <w:numFmt w:val="bullet"/>
      <w:lvlText w:val="•"/>
      <w:lvlJc w:val="left"/>
      <w:pPr>
        <w:ind w:left="6394" w:hanging="298"/>
      </w:pPr>
      <w:rPr>
        <w:rFonts w:hint="default"/>
        <w:lang w:val="pt-BR" w:eastAsia="pt-BR" w:bidi="pt-BR"/>
      </w:rPr>
    </w:lvl>
    <w:lvl w:ilvl="7" w:tplc="9FE0D8CA">
      <w:numFmt w:val="bullet"/>
      <w:lvlText w:val="•"/>
      <w:lvlJc w:val="left"/>
      <w:pPr>
        <w:ind w:left="7306" w:hanging="298"/>
      </w:pPr>
      <w:rPr>
        <w:rFonts w:hint="default"/>
        <w:lang w:val="pt-BR" w:eastAsia="pt-BR" w:bidi="pt-BR"/>
      </w:rPr>
    </w:lvl>
    <w:lvl w:ilvl="8" w:tplc="7D9A1CD2">
      <w:numFmt w:val="bullet"/>
      <w:lvlText w:val="•"/>
      <w:lvlJc w:val="left"/>
      <w:pPr>
        <w:ind w:left="8219" w:hanging="298"/>
      </w:pPr>
      <w:rPr>
        <w:rFonts w:hint="default"/>
        <w:lang w:val="pt-BR" w:eastAsia="pt-BR" w:bidi="pt-BR"/>
      </w:rPr>
    </w:lvl>
  </w:abstractNum>
  <w:abstractNum w:abstractNumId="23" w15:restartNumberingAfterBreak="0">
    <w:nsid w:val="5A8F6732"/>
    <w:multiLevelType w:val="multilevel"/>
    <w:tmpl w:val="F9F284DA"/>
    <w:lvl w:ilvl="0">
      <w:start w:val="17"/>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A85343"/>
    <w:multiLevelType w:val="hybridMultilevel"/>
    <w:tmpl w:val="36D4ED66"/>
    <w:lvl w:ilvl="0" w:tplc="E1AC26A4">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1F880260">
      <w:numFmt w:val="bullet"/>
      <w:lvlText w:val="•"/>
      <w:lvlJc w:val="left"/>
      <w:pPr>
        <w:ind w:left="1832" w:hanging="260"/>
      </w:pPr>
      <w:rPr>
        <w:rFonts w:hint="default"/>
        <w:lang w:val="pt-BR" w:eastAsia="pt-BR" w:bidi="pt-BR"/>
      </w:rPr>
    </w:lvl>
    <w:lvl w:ilvl="2" w:tplc="915CD90A">
      <w:numFmt w:val="bullet"/>
      <w:lvlText w:val="•"/>
      <w:lvlJc w:val="left"/>
      <w:pPr>
        <w:ind w:left="2744" w:hanging="260"/>
      </w:pPr>
      <w:rPr>
        <w:rFonts w:hint="default"/>
        <w:lang w:val="pt-BR" w:eastAsia="pt-BR" w:bidi="pt-BR"/>
      </w:rPr>
    </w:lvl>
    <w:lvl w:ilvl="3" w:tplc="13F63208">
      <w:numFmt w:val="bullet"/>
      <w:lvlText w:val="•"/>
      <w:lvlJc w:val="left"/>
      <w:pPr>
        <w:ind w:left="3657" w:hanging="260"/>
      </w:pPr>
      <w:rPr>
        <w:rFonts w:hint="default"/>
        <w:lang w:val="pt-BR" w:eastAsia="pt-BR" w:bidi="pt-BR"/>
      </w:rPr>
    </w:lvl>
    <w:lvl w:ilvl="4" w:tplc="E9B43EA8">
      <w:numFmt w:val="bullet"/>
      <w:lvlText w:val="•"/>
      <w:lvlJc w:val="left"/>
      <w:pPr>
        <w:ind w:left="4569" w:hanging="260"/>
      </w:pPr>
      <w:rPr>
        <w:rFonts w:hint="default"/>
        <w:lang w:val="pt-BR" w:eastAsia="pt-BR" w:bidi="pt-BR"/>
      </w:rPr>
    </w:lvl>
    <w:lvl w:ilvl="5" w:tplc="0DEC9868">
      <w:numFmt w:val="bullet"/>
      <w:lvlText w:val="•"/>
      <w:lvlJc w:val="left"/>
      <w:pPr>
        <w:ind w:left="5482" w:hanging="260"/>
      </w:pPr>
      <w:rPr>
        <w:rFonts w:hint="default"/>
        <w:lang w:val="pt-BR" w:eastAsia="pt-BR" w:bidi="pt-BR"/>
      </w:rPr>
    </w:lvl>
    <w:lvl w:ilvl="6" w:tplc="732E4FA0">
      <w:numFmt w:val="bullet"/>
      <w:lvlText w:val="•"/>
      <w:lvlJc w:val="left"/>
      <w:pPr>
        <w:ind w:left="6394" w:hanging="260"/>
      </w:pPr>
      <w:rPr>
        <w:rFonts w:hint="default"/>
        <w:lang w:val="pt-BR" w:eastAsia="pt-BR" w:bidi="pt-BR"/>
      </w:rPr>
    </w:lvl>
    <w:lvl w:ilvl="7" w:tplc="12466ABC">
      <w:numFmt w:val="bullet"/>
      <w:lvlText w:val="•"/>
      <w:lvlJc w:val="left"/>
      <w:pPr>
        <w:ind w:left="7306" w:hanging="260"/>
      </w:pPr>
      <w:rPr>
        <w:rFonts w:hint="default"/>
        <w:lang w:val="pt-BR" w:eastAsia="pt-BR" w:bidi="pt-BR"/>
      </w:rPr>
    </w:lvl>
    <w:lvl w:ilvl="8" w:tplc="4FF6100E">
      <w:numFmt w:val="bullet"/>
      <w:lvlText w:val="•"/>
      <w:lvlJc w:val="left"/>
      <w:pPr>
        <w:ind w:left="8219" w:hanging="260"/>
      </w:pPr>
      <w:rPr>
        <w:rFonts w:hint="default"/>
        <w:lang w:val="pt-BR" w:eastAsia="pt-BR" w:bidi="pt-BR"/>
      </w:rPr>
    </w:lvl>
  </w:abstractNum>
  <w:abstractNum w:abstractNumId="25" w15:restartNumberingAfterBreak="0">
    <w:nsid w:val="67921F99"/>
    <w:multiLevelType w:val="hybridMultilevel"/>
    <w:tmpl w:val="EA5ECDF8"/>
    <w:lvl w:ilvl="0" w:tplc="48A09472">
      <w:start w:val="1"/>
      <w:numFmt w:val="lowerLetter"/>
      <w:lvlText w:val="%1)"/>
      <w:lvlJc w:val="left"/>
      <w:pPr>
        <w:ind w:left="1286" w:hanging="360"/>
      </w:pPr>
      <w:rPr>
        <w:rFonts w:ascii="Times New Roman" w:eastAsia="Times New Roman" w:hAnsi="Times New Roman" w:cs="Times New Roman" w:hint="default"/>
        <w:b/>
        <w:bCs/>
        <w:spacing w:val="-20"/>
        <w:w w:val="99"/>
        <w:sz w:val="24"/>
        <w:szCs w:val="24"/>
        <w:lang w:val="pt-BR" w:eastAsia="pt-BR" w:bidi="pt-BR"/>
      </w:rPr>
    </w:lvl>
    <w:lvl w:ilvl="1" w:tplc="66BCC13E">
      <w:numFmt w:val="bullet"/>
      <w:lvlText w:val="•"/>
      <w:lvlJc w:val="left"/>
      <w:pPr>
        <w:ind w:left="2156" w:hanging="360"/>
      </w:pPr>
      <w:rPr>
        <w:rFonts w:hint="default"/>
        <w:lang w:val="pt-BR" w:eastAsia="pt-BR" w:bidi="pt-BR"/>
      </w:rPr>
    </w:lvl>
    <w:lvl w:ilvl="2" w:tplc="0002C9CC">
      <w:numFmt w:val="bullet"/>
      <w:lvlText w:val="•"/>
      <w:lvlJc w:val="left"/>
      <w:pPr>
        <w:ind w:left="3032" w:hanging="360"/>
      </w:pPr>
      <w:rPr>
        <w:rFonts w:hint="default"/>
        <w:lang w:val="pt-BR" w:eastAsia="pt-BR" w:bidi="pt-BR"/>
      </w:rPr>
    </w:lvl>
    <w:lvl w:ilvl="3" w:tplc="0B26F2A4">
      <w:numFmt w:val="bullet"/>
      <w:lvlText w:val="•"/>
      <w:lvlJc w:val="left"/>
      <w:pPr>
        <w:ind w:left="3909" w:hanging="360"/>
      </w:pPr>
      <w:rPr>
        <w:rFonts w:hint="default"/>
        <w:lang w:val="pt-BR" w:eastAsia="pt-BR" w:bidi="pt-BR"/>
      </w:rPr>
    </w:lvl>
    <w:lvl w:ilvl="4" w:tplc="37064DFE">
      <w:numFmt w:val="bullet"/>
      <w:lvlText w:val="•"/>
      <w:lvlJc w:val="left"/>
      <w:pPr>
        <w:ind w:left="4785" w:hanging="360"/>
      </w:pPr>
      <w:rPr>
        <w:rFonts w:hint="default"/>
        <w:lang w:val="pt-BR" w:eastAsia="pt-BR" w:bidi="pt-BR"/>
      </w:rPr>
    </w:lvl>
    <w:lvl w:ilvl="5" w:tplc="91CCA446">
      <w:numFmt w:val="bullet"/>
      <w:lvlText w:val="•"/>
      <w:lvlJc w:val="left"/>
      <w:pPr>
        <w:ind w:left="5662" w:hanging="360"/>
      </w:pPr>
      <w:rPr>
        <w:rFonts w:hint="default"/>
        <w:lang w:val="pt-BR" w:eastAsia="pt-BR" w:bidi="pt-BR"/>
      </w:rPr>
    </w:lvl>
    <w:lvl w:ilvl="6" w:tplc="8EC24746">
      <w:numFmt w:val="bullet"/>
      <w:lvlText w:val="•"/>
      <w:lvlJc w:val="left"/>
      <w:pPr>
        <w:ind w:left="6538" w:hanging="360"/>
      </w:pPr>
      <w:rPr>
        <w:rFonts w:hint="default"/>
        <w:lang w:val="pt-BR" w:eastAsia="pt-BR" w:bidi="pt-BR"/>
      </w:rPr>
    </w:lvl>
    <w:lvl w:ilvl="7" w:tplc="B6CAD5A0">
      <w:numFmt w:val="bullet"/>
      <w:lvlText w:val="•"/>
      <w:lvlJc w:val="left"/>
      <w:pPr>
        <w:ind w:left="7414" w:hanging="360"/>
      </w:pPr>
      <w:rPr>
        <w:rFonts w:hint="default"/>
        <w:lang w:val="pt-BR" w:eastAsia="pt-BR" w:bidi="pt-BR"/>
      </w:rPr>
    </w:lvl>
    <w:lvl w:ilvl="8" w:tplc="03BCA580">
      <w:numFmt w:val="bullet"/>
      <w:lvlText w:val="•"/>
      <w:lvlJc w:val="left"/>
      <w:pPr>
        <w:ind w:left="8291" w:hanging="360"/>
      </w:pPr>
      <w:rPr>
        <w:rFonts w:hint="default"/>
        <w:lang w:val="pt-BR" w:eastAsia="pt-BR" w:bidi="pt-BR"/>
      </w:rPr>
    </w:lvl>
  </w:abstractNum>
  <w:abstractNum w:abstractNumId="26" w15:restartNumberingAfterBreak="0">
    <w:nsid w:val="6B032AE1"/>
    <w:multiLevelType w:val="hybridMultilevel"/>
    <w:tmpl w:val="C9263F2A"/>
    <w:lvl w:ilvl="0" w:tplc="311E95AE">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1212DE"/>
    <w:multiLevelType w:val="hybridMultilevel"/>
    <w:tmpl w:val="11D8D45C"/>
    <w:lvl w:ilvl="0" w:tplc="8D2680A8">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BE04408C">
      <w:numFmt w:val="bullet"/>
      <w:lvlText w:val="•"/>
      <w:lvlJc w:val="left"/>
      <w:pPr>
        <w:ind w:left="1832" w:hanging="260"/>
      </w:pPr>
      <w:rPr>
        <w:rFonts w:hint="default"/>
        <w:lang w:val="pt-BR" w:eastAsia="pt-BR" w:bidi="pt-BR"/>
      </w:rPr>
    </w:lvl>
    <w:lvl w:ilvl="2" w:tplc="B0DC9482">
      <w:numFmt w:val="bullet"/>
      <w:lvlText w:val="•"/>
      <w:lvlJc w:val="left"/>
      <w:pPr>
        <w:ind w:left="2744" w:hanging="260"/>
      </w:pPr>
      <w:rPr>
        <w:rFonts w:hint="default"/>
        <w:lang w:val="pt-BR" w:eastAsia="pt-BR" w:bidi="pt-BR"/>
      </w:rPr>
    </w:lvl>
    <w:lvl w:ilvl="3" w:tplc="C47A0016">
      <w:numFmt w:val="bullet"/>
      <w:lvlText w:val="•"/>
      <w:lvlJc w:val="left"/>
      <w:pPr>
        <w:ind w:left="3657" w:hanging="260"/>
      </w:pPr>
      <w:rPr>
        <w:rFonts w:hint="default"/>
        <w:lang w:val="pt-BR" w:eastAsia="pt-BR" w:bidi="pt-BR"/>
      </w:rPr>
    </w:lvl>
    <w:lvl w:ilvl="4" w:tplc="ACD6096A">
      <w:numFmt w:val="bullet"/>
      <w:lvlText w:val="•"/>
      <w:lvlJc w:val="left"/>
      <w:pPr>
        <w:ind w:left="4569" w:hanging="260"/>
      </w:pPr>
      <w:rPr>
        <w:rFonts w:hint="default"/>
        <w:lang w:val="pt-BR" w:eastAsia="pt-BR" w:bidi="pt-BR"/>
      </w:rPr>
    </w:lvl>
    <w:lvl w:ilvl="5" w:tplc="8DBE1F5C">
      <w:numFmt w:val="bullet"/>
      <w:lvlText w:val="•"/>
      <w:lvlJc w:val="left"/>
      <w:pPr>
        <w:ind w:left="5482" w:hanging="260"/>
      </w:pPr>
      <w:rPr>
        <w:rFonts w:hint="default"/>
        <w:lang w:val="pt-BR" w:eastAsia="pt-BR" w:bidi="pt-BR"/>
      </w:rPr>
    </w:lvl>
    <w:lvl w:ilvl="6" w:tplc="903E2CE2">
      <w:numFmt w:val="bullet"/>
      <w:lvlText w:val="•"/>
      <w:lvlJc w:val="left"/>
      <w:pPr>
        <w:ind w:left="6394" w:hanging="260"/>
      </w:pPr>
      <w:rPr>
        <w:rFonts w:hint="default"/>
        <w:lang w:val="pt-BR" w:eastAsia="pt-BR" w:bidi="pt-BR"/>
      </w:rPr>
    </w:lvl>
    <w:lvl w:ilvl="7" w:tplc="3D28B986">
      <w:numFmt w:val="bullet"/>
      <w:lvlText w:val="•"/>
      <w:lvlJc w:val="left"/>
      <w:pPr>
        <w:ind w:left="7306" w:hanging="260"/>
      </w:pPr>
      <w:rPr>
        <w:rFonts w:hint="default"/>
        <w:lang w:val="pt-BR" w:eastAsia="pt-BR" w:bidi="pt-BR"/>
      </w:rPr>
    </w:lvl>
    <w:lvl w:ilvl="8" w:tplc="D96ED8B2">
      <w:numFmt w:val="bullet"/>
      <w:lvlText w:val="•"/>
      <w:lvlJc w:val="left"/>
      <w:pPr>
        <w:ind w:left="8219" w:hanging="260"/>
      </w:pPr>
      <w:rPr>
        <w:rFonts w:hint="default"/>
        <w:lang w:val="pt-BR" w:eastAsia="pt-BR" w:bidi="pt-BR"/>
      </w:rPr>
    </w:lvl>
  </w:abstractNum>
  <w:abstractNum w:abstractNumId="28" w15:restartNumberingAfterBreak="0">
    <w:nsid w:val="6D9F2CFB"/>
    <w:multiLevelType w:val="multilevel"/>
    <w:tmpl w:val="6890D40C"/>
    <w:lvl w:ilvl="0">
      <w:start w:val="1"/>
      <w:numFmt w:val="decimal"/>
      <w:pStyle w:val="Corpodetexto21"/>
      <w:lvlText w:val="%1"/>
      <w:lvlJc w:val="left"/>
      <w:pPr>
        <w:tabs>
          <w:tab w:val="num" w:pos="432"/>
        </w:tabs>
        <w:ind w:left="432" w:hanging="432"/>
      </w:pPr>
      <w:rPr>
        <w:rFonts w:ascii="Zurich Ex BT" w:hAnsi="Zurich Ex BT" w:hint="default"/>
        <w:b/>
        <w:i w:val="0"/>
        <w:sz w:val="17"/>
        <w:szCs w:val="17"/>
      </w:rPr>
    </w:lvl>
    <w:lvl w:ilvl="1">
      <w:start w:val="1"/>
      <w:numFmt w:val="lowerLetter"/>
      <w:pStyle w:val="EstiloTtulo1ArialNoNegritoJustificado"/>
      <w:lvlText w:val="%2)"/>
      <w:lvlJc w:val="left"/>
      <w:pPr>
        <w:tabs>
          <w:tab w:val="num" w:pos="576"/>
        </w:tabs>
        <w:ind w:left="576" w:hanging="576"/>
      </w:pPr>
      <w:rPr>
        <w:rFonts w:ascii="Calibri" w:eastAsia="Times New Roman" w:hAnsi="Calibri" w:cs="Calibri" w:hint="default"/>
        <w:b w:val="0"/>
        <w:i w:val="0"/>
        <w:caps w:val="0"/>
        <w:strike w:val="0"/>
        <w:dstrike w:val="0"/>
        <w:vanish w:val="0"/>
        <w:color w:val="auto"/>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Zurich Ex BT" w:hAnsi="Zurich Ex BT" w:hint="default"/>
        <w:b w:val="0"/>
        <w:i w:val="0"/>
        <w:strike w:val="0"/>
        <w:dstrike w:val="0"/>
        <w:sz w:val="18"/>
        <w:szCs w:val="18"/>
      </w:rPr>
    </w:lvl>
    <w:lvl w:ilvl="3">
      <w:start w:val="1"/>
      <w:numFmt w:val="decimal"/>
      <w:lvlText w:val="%1.%2.%3.%4"/>
      <w:lvlJc w:val="left"/>
      <w:pPr>
        <w:tabs>
          <w:tab w:val="num" w:pos="864"/>
        </w:tabs>
        <w:ind w:left="864" w:hanging="864"/>
      </w:pPr>
      <w:rPr>
        <w:rFonts w:ascii="Zurich Ex BT" w:hAnsi="Zurich Ex BT" w:hint="default"/>
        <w:b w:val="0"/>
        <w:i w:val="0"/>
        <w:sz w:val="18"/>
        <w:szCs w:val="18"/>
      </w:rPr>
    </w:lvl>
    <w:lvl w:ilvl="4">
      <w:start w:val="1"/>
      <w:numFmt w:val="decimal"/>
      <w:lvlText w:val="%1.%2.%3.%4.%5"/>
      <w:lvlJc w:val="left"/>
      <w:pPr>
        <w:tabs>
          <w:tab w:val="num" w:pos="1008"/>
        </w:tabs>
        <w:ind w:left="1008" w:hanging="1008"/>
      </w:pPr>
      <w:rPr>
        <w:rFonts w:hint="default"/>
        <w:b w:val="0"/>
        <w:i w:val="0"/>
        <w:sz w:val="18"/>
        <w:szCs w:val="18"/>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0182337"/>
    <w:multiLevelType w:val="multilevel"/>
    <w:tmpl w:val="8C0E7EB0"/>
    <w:lvl w:ilvl="0">
      <w:start w:val="1"/>
      <w:numFmt w:val="decimal"/>
      <w:lvlText w:val="%1."/>
      <w:lvlJc w:val="left"/>
      <w:pPr>
        <w:ind w:left="218" w:hanging="240"/>
      </w:pPr>
      <w:rPr>
        <w:rFonts w:ascii="Arial" w:eastAsia="Times New Roman" w:hAnsi="Arial" w:cs="Arial" w:hint="default"/>
        <w:b/>
        <w:bCs/>
        <w:w w:val="99"/>
        <w:sz w:val="22"/>
        <w:szCs w:val="22"/>
        <w:lang w:val="pt-BR" w:eastAsia="pt-BR" w:bidi="pt-BR"/>
      </w:rPr>
    </w:lvl>
    <w:lvl w:ilvl="1">
      <w:start w:val="1"/>
      <w:numFmt w:val="decimal"/>
      <w:lvlText w:val="%1.%2"/>
      <w:lvlJc w:val="left"/>
      <w:pPr>
        <w:ind w:left="218" w:hanging="358"/>
      </w:pPr>
      <w:rPr>
        <w:rFonts w:ascii="Arial" w:eastAsia="Times New Roman" w:hAnsi="Arial" w:cs="Arial" w:hint="default"/>
        <w:b/>
        <w:bCs/>
        <w:w w:val="100"/>
        <w:sz w:val="22"/>
        <w:szCs w:val="24"/>
        <w:lang w:val="pt-BR" w:eastAsia="pt-BR" w:bidi="pt-BR"/>
      </w:rPr>
    </w:lvl>
    <w:lvl w:ilvl="2">
      <w:start w:val="2"/>
      <w:numFmt w:val="decimal"/>
      <w:lvlText w:val="%1.%2.%3"/>
      <w:lvlJc w:val="left"/>
      <w:pPr>
        <w:ind w:left="926" w:hanging="579"/>
      </w:pPr>
      <w:rPr>
        <w:rFonts w:ascii="Arial" w:eastAsia="Times New Roman" w:hAnsi="Arial" w:cs="Arial" w:hint="default"/>
        <w:b/>
        <w:bCs/>
        <w:spacing w:val="-23"/>
        <w:w w:val="99"/>
        <w:sz w:val="22"/>
        <w:szCs w:val="22"/>
        <w:lang w:val="pt-BR" w:eastAsia="pt-BR" w:bidi="pt-BR"/>
      </w:rPr>
    </w:lvl>
    <w:lvl w:ilvl="3">
      <w:start w:val="1"/>
      <w:numFmt w:val="lowerLetter"/>
      <w:lvlText w:val="%4)"/>
      <w:lvlJc w:val="left"/>
      <w:pPr>
        <w:ind w:left="1637" w:hanging="284"/>
      </w:pPr>
      <w:rPr>
        <w:rFonts w:ascii="Arial" w:eastAsia="Times New Roman" w:hAnsi="Arial" w:cs="Arial" w:hint="default"/>
        <w:b/>
        <w:bCs/>
        <w:w w:val="99"/>
        <w:sz w:val="22"/>
        <w:szCs w:val="22"/>
        <w:lang w:val="pt-BR" w:eastAsia="pt-BR" w:bidi="pt-BR"/>
      </w:rPr>
    </w:lvl>
    <w:lvl w:ilvl="4">
      <w:numFmt w:val="bullet"/>
      <w:lvlText w:val="•"/>
      <w:lvlJc w:val="left"/>
      <w:pPr>
        <w:ind w:left="920" w:hanging="284"/>
      </w:pPr>
      <w:rPr>
        <w:rFonts w:hint="default"/>
        <w:lang w:val="pt-BR" w:eastAsia="pt-BR" w:bidi="pt-BR"/>
      </w:rPr>
    </w:lvl>
    <w:lvl w:ilvl="5">
      <w:numFmt w:val="bullet"/>
      <w:lvlText w:val="•"/>
      <w:lvlJc w:val="left"/>
      <w:pPr>
        <w:ind w:left="1080" w:hanging="284"/>
      </w:pPr>
      <w:rPr>
        <w:rFonts w:hint="default"/>
        <w:lang w:val="pt-BR" w:eastAsia="pt-BR" w:bidi="pt-BR"/>
      </w:rPr>
    </w:lvl>
    <w:lvl w:ilvl="6">
      <w:numFmt w:val="bullet"/>
      <w:lvlText w:val="•"/>
      <w:lvlJc w:val="left"/>
      <w:pPr>
        <w:ind w:left="1640" w:hanging="284"/>
      </w:pPr>
      <w:rPr>
        <w:rFonts w:hint="default"/>
        <w:lang w:val="pt-BR" w:eastAsia="pt-BR" w:bidi="pt-BR"/>
      </w:rPr>
    </w:lvl>
    <w:lvl w:ilvl="7">
      <w:numFmt w:val="bullet"/>
      <w:lvlText w:val="•"/>
      <w:lvlJc w:val="left"/>
      <w:pPr>
        <w:ind w:left="3741" w:hanging="284"/>
      </w:pPr>
      <w:rPr>
        <w:rFonts w:hint="default"/>
        <w:lang w:val="pt-BR" w:eastAsia="pt-BR" w:bidi="pt-BR"/>
      </w:rPr>
    </w:lvl>
    <w:lvl w:ilvl="8">
      <w:numFmt w:val="bullet"/>
      <w:lvlText w:val="•"/>
      <w:lvlJc w:val="left"/>
      <w:pPr>
        <w:ind w:left="5842" w:hanging="284"/>
      </w:pPr>
      <w:rPr>
        <w:rFonts w:hint="default"/>
        <w:lang w:val="pt-BR" w:eastAsia="pt-BR" w:bidi="pt-BR"/>
      </w:rPr>
    </w:lvl>
  </w:abstractNum>
  <w:abstractNum w:abstractNumId="30" w15:restartNumberingAfterBreak="0">
    <w:nsid w:val="727D7634"/>
    <w:multiLevelType w:val="multilevel"/>
    <w:tmpl w:val="FC2E06F8"/>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59703E9"/>
    <w:multiLevelType w:val="multilevel"/>
    <w:tmpl w:val="212A8C1C"/>
    <w:lvl w:ilvl="0">
      <w:start w:val="4"/>
      <w:numFmt w:val="decimal"/>
      <w:lvlText w:val="%1."/>
      <w:lvlJc w:val="left"/>
      <w:pPr>
        <w:ind w:left="698" w:hanging="360"/>
      </w:pPr>
      <w:rPr>
        <w:rFonts w:hint="default"/>
      </w:rPr>
    </w:lvl>
    <w:lvl w:ilvl="1">
      <w:start w:val="1"/>
      <w:numFmt w:val="decimal"/>
      <w:isLgl/>
      <w:lvlText w:val="%1.%2"/>
      <w:lvlJc w:val="left"/>
      <w:pPr>
        <w:ind w:left="698" w:hanging="360"/>
      </w:pPr>
      <w:rPr>
        <w:rFonts w:hint="default"/>
        <w:b/>
      </w:rPr>
    </w:lvl>
    <w:lvl w:ilvl="2">
      <w:start w:val="1"/>
      <w:numFmt w:val="decimal"/>
      <w:isLgl/>
      <w:lvlText w:val="%1.%2.%3"/>
      <w:lvlJc w:val="left"/>
      <w:pPr>
        <w:ind w:left="1058" w:hanging="720"/>
      </w:pPr>
      <w:rPr>
        <w:rFonts w:hint="default"/>
      </w:rPr>
    </w:lvl>
    <w:lvl w:ilvl="3">
      <w:start w:val="1"/>
      <w:numFmt w:val="decimal"/>
      <w:isLgl/>
      <w:lvlText w:val="%1.%2.%3.%4"/>
      <w:lvlJc w:val="left"/>
      <w:pPr>
        <w:ind w:left="1058" w:hanging="720"/>
      </w:pPr>
      <w:rPr>
        <w:rFonts w:hint="default"/>
      </w:rPr>
    </w:lvl>
    <w:lvl w:ilvl="4">
      <w:start w:val="1"/>
      <w:numFmt w:val="decimal"/>
      <w:isLgl/>
      <w:lvlText w:val="%1.%2.%3.%4.%5"/>
      <w:lvlJc w:val="left"/>
      <w:pPr>
        <w:ind w:left="1418" w:hanging="1080"/>
      </w:pPr>
      <w:rPr>
        <w:rFonts w:hint="default"/>
      </w:rPr>
    </w:lvl>
    <w:lvl w:ilvl="5">
      <w:start w:val="1"/>
      <w:numFmt w:val="decimal"/>
      <w:isLgl/>
      <w:lvlText w:val="%1.%2.%3.%4.%5.%6"/>
      <w:lvlJc w:val="left"/>
      <w:pPr>
        <w:ind w:left="1418" w:hanging="1080"/>
      </w:pPr>
      <w:rPr>
        <w:rFonts w:hint="default"/>
      </w:rPr>
    </w:lvl>
    <w:lvl w:ilvl="6">
      <w:start w:val="1"/>
      <w:numFmt w:val="decimal"/>
      <w:isLgl/>
      <w:lvlText w:val="%1.%2.%3.%4.%5.%6.%7"/>
      <w:lvlJc w:val="left"/>
      <w:pPr>
        <w:ind w:left="1778" w:hanging="1440"/>
      </w:pPr>
      <w:rPr>
        <w:rFonts w:hint="default"/>
      </w:rPr>
    </w:lvl>
    <w:lvl w:ilvl="7">
      <w:start w:val="1"/>
      <w:numFmt w:val="decimal"/>
      <w:isLgl/>
      <w:lvlText w:val="%1.%2.%3.%4.%5.%6.%7.%8"/>
      <w:lvlJc w:val="left"/>
      <w:pPr>
        <w:ind w:left="1778" w:hanging="1440"/>
      </w:pPr>
      <w:rPr>
        <w:rFonts w:hint="default"/>
      </w:rPr>
    </w:lvl>
    <w:lvl w:ilvl="8">
      <w:start w:val="1"/>
      <w:numFmt w:val="decimal"/>
      <w:isLgl/>
      <w:lvlText w:val="%1.%2.%3.%4.%5.%6.%7.%8.%9"/>
      <w:lvlJc w:val="left"/>
      <w:pPr>
        <w:ind w:left="2138" w:hanging="1800"/>
      </w:pPr>
      <w:rPr>
        <w:rFonts w:hint="default"/>
      </w:rPr>
    </w:lvl>
  </w:abstractNum>
  <w:abstractNum w:abstractNumId="32" w15:restartNumberingAfterBreak="0">
    <w:nsid w:val="764B5AD9"/>
    <w:multiLevelType w:val="hybridMultilevel"/>
    <w:tmpl w:val="47863AEA"/>
    <w:lvl w:ilvl="0" w:tplc="79A64308">
      <w:start w:val="1"/>
      <w:numFmt w:val="lowerLetter"/>
      <w:lvlText w:val="%1)"/>
      <w:lvlJc w:val="left"/>
      <w:pPr>
        <w:ind w:left="926" w:hanging="260"/>
      </w:pPr>
      <w:rPr>
        <w:rFonts w:ascii="Arial" w:eastAsia="Times New Roman" w:hAnsi="Arial" w:cs="Arial" w:hint="default"/>
        <w:b/>
        <w:bCs/>
        <w:w w:val="99"/>
        <w:sz w:val="22"/>
        <w:szCs w:val="22"/>
        <w:lang w:val="pt-BR" w:eastAsia="pt-BR" w:bidi="pt-BR"/>
      </w:rPr>
    </w:lvl>
    <w:lvl w:ilvl="1" w:tplc="80A84B14">
      <w:numFmt w:val="bullet"/>
      <w:lvlText w:val="•"/>
      <w:lvlJc w:val="left"/>
      <w:pPr>
        <w:ind w:left="1832" w:hanging="260"/>
      </w:pPr>
      <w:rPr>
        <w:rFonts w:hint="default"/>
        <w:lang w:val="pt-BR" w:eastAsia="pt-BR" w:bidi="pt-BR"/>
      </w:rPr>
    </w:lvl>
    <w:lvl w:ilvl="2" w:tplc="B6F8C114">
      <w:numFmt w:val="bullet"/>
      <w:lvlText w:val="•"/>
      <w:lvlJc w:val="left"/>
      <w:pPr>
        <w:ind w:left="2744" w:hanging="260"/>
      </w:pPr>
      <w:rPr>
        <w:rFonts w:hint="default"/>
        <w:lang w:val="pt-BR" w:eastAsia="pt-BR" w:bidi="pt-BR"/>
      </w:rPr>
    </w:lvl>
    <w:lvl w:ilvl="3" w:tplc="B21EB276">
      <w:numFmt w:val="bullet"/>
      <w:lvlText w:val="•"/>
      <w:lvlJc w:val="left"/>
      <w:pPr>
        <w:ind w:left="3657" w:hanging="260"/>
      </w:pPr>
      <w:rPr>
        <w:rFonts w:hint="default"/>
        <w:lang w:val="pt-BR" w:eastAsia="pt-BR" w:bidi="pt-BR"/>
      </w:rPr>
    </w:lvl>
    <w:lvl w:ilvl="4" w:tplc="D6D2F782">
      <w:numFmt w:val="bullet"/>
      <w:lvlText w:val="•"/>
      <w:lvlJc w:val="left"/>
      <w:pPr>
        <w:ind w:left="4569" w:hanging="260"/>
      </w:pPr>
      <w:rPr>
        <w:rFonts w:hint="default"/>
        <w:lang w:val="pt-BR" w:eastAsia="pt-BR" w:bidi="pt-BR"/>
      </w:rPr>
    </w:lvl>
    <w:lvl w:ilvl="5" w:tplc="CC8EE848">
      <w:numFmt w:val="bullet"/>
      <w:lvlText w:val="•"/>
      <w:lvlJc w:val="left"/>
      <w:pPr>
        <w:ind w:left="5482" w:hanging="260"/>
      </w:pPr>
      <w:rPr>
        <w:rFonts w:hint="default"/>
        <w:lang w:val="pt-BR" w:eastAsia="pt-BR" w:bidi="pt-BR"/>
      </w:rPr>
    </w:lvl>
    <w:lvl w:ilvl="6" w:tplc="A8FAFBD0">
      <w:numFmt w:val="bullet"/>
      <w:lvlText w:val="•"/>
      <w:lvlJc w:val="left"/>
      <w:pPr>
        <w:ind w:left="6394" w:hanging="260"/>
      </w:pPr>
      <w:rPr>
        <w:rFonts w:hint="default"/>
        <w:lang w:val="pt-BR" w:eastAsia="pt-BR" w:bidi="pt-BR"/>
      </w:rPr>
    </w:lvl>
    <w:lvl w:ilvl="7" w:tplc="1C6A5AAC">
      <w:numFmt w:val="bullet"/>
      <w:lvlText w:val="•"/>
      <w:lvlJc w:val="left"/>
      <w:pPr>
        <w:ind w:left="7306" w:hanging="260"/>
      </w:pPr>
      <w:rPr>
        <w:rFonts w:hint="default"/>
        <w:lang w:val="pt-BR" w:eastAsia="pt-BR" w:bidi="pt-BR"/>
      </w:rPr>
    </w:lvl>
    <w:lvl w:ilvl="8" w:tplc="DF8464E2">
      <w:numFmt w:val="bullet"/>
      <w:lvlText w:val="•"/>
      <w:lvlJc w:val="left"/>
      <w:pPr>
        <w:ind w:left="8219" w:hanging="260"/>
      </w:pPr>
      <w:rPr>
        <w:rFonts w:hint="default"/>
        <w:lang w:val="pt-BR" w:eastAsia="pt-BR" w:bidi="pt-BR"/>
      </w:rPr>
    </w:lvl>
  </w:abstractNum>
  <w:abstractNum w:abstractNumId="33" w15:restartNumberingAfterBreak="0">
    <w:nsid w:val="7CA33A67"/>
    <w:multiLevelType w:val="multilevel"/>
    <w:tmpl w:val="363A995C"/>
    <w:lvl w:ilvl="0">
      <w:start w:val="2"/>
      <w:numFmt w:val="decimal"/>
      <w:lvlText w:val="%1."/>
      <w:lvlJc w:val="left"/>
      <w:pPr>
        <w:ind w:left="338"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698" w:hanging="720"/>
      </w:pPr>
      <w:rPr>
        <w:rFonts w:hint="default"/>
      </w:rPr>
    </w:lvl>
    <w:lvl w:ilvl="3">
      <w:start w:val="1"/>
      <w:numFmt w:val="decimal"/>
      <w:isLgl/>
      <w:lvlText w:val="%1.%2.%3.%4"/>
      <w:lvlJc w:val="left"/>
      <w:pPr>
        <w:ind w:left="698" w:hanging="720"/>
      </w:pPr>
      <w:rPr>
        <w:rFonts w:hint="default"/>
      </w:rPr>
    </w:lvl>
    <w:lvl w:ilvl="4">
      <w:start w:val="1"/>
      <w:numFmt w:val="decimal"/>
      <w:isLgl/>
      <w:lvlText w:val="%1.%2.%3.%4.%5"/>
      <w:lvlJc w:val="left"/>
      <w:pPr>
        <w:ind w:left="1058" w:hanging="1080"/>
      </w:pPr>
      <w:rPr>
        <w:rFonts w:hint="default"/>
      </w:rPr>
    </w:lvl>
    <w:lvl w:ilvl="5">
      <w:start w:val="1"/>
      <w:numFmt w:val="decimal"/>
      <w:isLgl/>
      <w:lvlText w:val="%1.%2.%3.%4.%5.%6"/>
      <w:lvlJc w:val="left"/>
      <w:pPr>
        <w:ind w:left="1058" w:hanging="1080"/>
      </w:pPr>
      <w:rPr>
        <w:rFonts w:hint="default"/>
      </w:rPr>
    </w:lvl>
    <w:lvl w:ilvl="6">
      <w:start w:val="1"/>
      <w:numFmt w:val="decimal"/>
      <w:isLgl/>
      <w:lvlText w:val="%1.%2.%3.%4.%5.%6.%7"/>
      <w:lvlJc w:val="left"/>
      <w:pPr>
        <w:ind w:left="1418" w:hanging="1440"/>
      </w:pPr>
      <w:rPr>
        <w:rFonts w:hint="default"/>
      </w:rPr>
    </w:lvl>
    <w:lvl w:ilvl="7">
      <w:start w:val="1"/>
      <w:numFmt w:val="decimal"/>
      <w:isLgl/>
      <w:lvlText w:val="%1.%2.%3.%4.%5.%6.%7.%8"/>
      <w:lvlJc w:val="left"/>
      <w:pPr>
        <w:ind w:left="1418" w:hanging="1440"/>
      </w:pPr>
      <w:rPr>
        <w:rFonts w:hint="default"/>
      </w:rPr>
    </w:lvl>
    <w:lvl w:ilvl="8">
      <w:start w:val="1"/>
      <w:numFmt w:val="decimal"/>
      <w:isLgl/>
      <w:lvlText w:val="%1.%2.%3.%4.%5.%6.%7.%8.%9"/>
      <w:lvlJc w:val="left"/>
      <w:pPr>
        <w:ind w:left="1778" w:hanging="1800"/>
      </w:pPr>
      <w:rPr>
        <w:rFonts w:hint="default"/>
      </w:rPr>
    </w:lvl>
  </w:abstractNum>
  <w:num w:numId="1">
    <w:abstractNumId w:val="28"/>
  </w:num>
  <w:num w:numId="2">
    <w:abstractNumId w:val="21"/>
  </w:num>
  <w:num w:numId="3">
    <w:abstractNumId w:val="33"/>
  </w:num>
  <w:num w:numId="4">
    <w:abstractNumId w:val="29"/>
  </w:num>
  <w:num w:numId="5">
    <w:abstractNumId w:val="30"/>
  </w:num>
  <w:num w:numId="6">
    <w:abstractNumId w:val="1"/>
  </w:num>
  <w:num w:numId="7">
    <w:abstractNumId w:val="19"/>
  </w:num>
  <w:num w:numId="8">
    <w:abstractNumId w:val="31"/>
  </w:num>
  <w:num w:numId="9">
    <w:abstractNumId w:val="2"/>
  </w:num>
  <w:num w:numId="10">
    <w:abstractNumId w:val="4"/>
  </w:num>
  <w:num w:numId="11">
    <w:abstractNumId w:val="25"/>
  </w:num>
  <w:num w:numId="12">
    <w:abstractNumId w:val="9"/>
  </w:num>
  <w:num w:numId="13">
    <w:abstractNumId w:val="8"/>
  </w:num>
  <w:num w:numId="14">
    <w:abstractNumId w:val="20"/>
  </w:num>
  <w:num w:numId="15">
    <w:abstractNumId w:val="7"/>
  </w:num>
  <w:num w:numId="16">
    <w:abstractNumId w:val="24"/>
  </w:num>
  <w:num w:numId="17">
    <w:abstractNumId w:val="12"/>
  </w:num>
  <w:num w:numId="18">
    <w:abstractNumId w:val="14"/>
  </w:num>
  <w:num w:numId="19">
    <w:abstractNumId w:val="32"/>
  </w:num>
  <w:num w:numId="20">
    <w:abstractNumId w:val="17"/>
  </w:num>
  <w:num w:numId="21">
    <w:abstractNumId w:val="26"/>
  </w:num>
  <w:num w:numId="22">
    <w:abstractNumId w:val="22"/>
  </w:num>
  <w:num w:numId="23">
    <w:abstractNumId w:val="6"/>
  </w:num>
  <w:num w:numId="24">
    <w:abstractNumId w:val="18"/>
  </w:num>
  <w:num w:numId="25">
    <w:abstractNumId w:val="13"/>
  </w:num>
  <w:num w:numId="26">
    <w:abstractNumId w:val="23"/>
  </w:num>
  <w:num w:numId="27">
    <w:abstractNumId w:val="10"/>
  </w:num>
  <w:num w:numId="28">
    <w:abstractNumId w:val="11"/>
  </w:num>
  <w:num w:numId="29">
    <w:abstractNumId w:val="3"/>
  </w:num>
  <w:num w:numId="30">
    <w:abstractNumId w:val="16"/>
  </w:num>
  <w:num w:numId="31">
    <w:abstractNumId w:val="27"/>
  </w:num>
  <w:num w:numId="32">
    <w:abstractNumId w:val="15"/>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4E"/>
    <w:rsid w:val="00133E9F"/>
    <w:rsid w:val="001E3BC5"/>
    <w:rsid w:val="0022031E"/>
    <w:rsid w:val="003E79AC"/>
    <w:rsid w:val="007B7132"/>
    <w:rsid w:val="009E3E4E"/>
    <w:rsid w:val="00BD3F46"/>
    <w:rsid w:val="00E6105A"/>
    <w:rsid w:val="00F61B02"/>
    <w:rsid w:val="00FD7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50C2"/>
  <w15:docId w15:val="{B1BD07D8-3B33-4457-8CF9-19C3D66C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4E"/>
    <w:pPr>
      <w:spacing w:after="0" w:line="240" w:lineRule="auto"/>
    </w:pPr>
    <w:rPr>
      <w:rFonts w:ascii="Bookman Old Style" w:eastAsia="Times New Roman" w:hAnsi="Bookman Old Style" w:cs="Times New Roman"/>
      <w:lang w:eastAsia="pt-BR"/>
    </w:rPr>
  </w:style>
  <w:style w:type="paragraph" w:styleId="Ttulo1">
    <w:name w:val="heading 1"/>
    <w:basedOn w:val="Normal"/>
    <w:next w:val="Normal"/>
    <w:link w:val="Ttulo1Char"/>
    <w:qFormat/>
    <w:rsid w:val="009E3E4E"/>
    <w:pPr>
      <w:keepNext/>
      <w:overflowPunct w:val="0"/>
      <w:autoSpaceDE w:val="0"/>
      <w:autoSpaceDN w:val="0"/>
      <w:adjustRightInd w:val="0"/>
      <w:ind w:left="142" w:right="71"/>
      <w:jc w:val="center"/>
      <w:textAlignment w:val="baseline"/>
      <w:outlineLvl w:val="0"/>
    </w:pPr>
    <w:rPr>
      <w:rFonts w:ascii="Times New Roman" w:hAnsi="Times New Roman"/>
      <w:b/>
      <w:bCs/>
      <w:sz w:val="23"/>
      <w:szCs w:val="23"/>
    </w:rPr>
  </w:style>
  <w:style w:type="paragraph" w:styleId="Ttulo2">
    <w:name w:val="heading 2"/>
    <w:basedOn w:val="Normal"/>
    <w:next w:val="Normal"/>
    <w:link w:val="Ttulo2Char"/>
    <w:qFormat/>
    <w:rsid w:val="009E3E4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9E3E4E"/>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qFormat/>
    <w:rsid w:val="009E3E4E"/>
    <w:pPr>
      <w:keepNext/>
      <w:jc w:val="both"/>
      <w:outlineLvl w:val="3"/>
    </w:pPr>
    <w:rPr>
      <w:rFonts w:ascii="Tahoma" w:hAnsi="Tahoma"/>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E3E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rpodetexto">
    <w:name w:val="Body Text"/>
    <w:basedOn w:val="Normal"/>
    <w:link w:val="CorpodetextoChar"/>
    <w:rsid w:val="009E3E4E"/>
    <w:pPr>
      <w:spacing w:after="120"/>
    </w:pPr>
  </w:style>
  <w:style w:type="character" w:customStyle="1" w:styleId="CorpodetextoChar">
    <w:name w:val="Corpo de texto Char"/>
    <w:basedOn w:val="Fontepargpadro"/>
    <w:link w:val="Corpodetexto"/>
    <w:rsid w:val="009E3E4E"/>
    <w:rPr>
      <w:rFonts w:ascii="Bookman Old Style" w:eastAsia="Times New Roman" w:hAnsi="Bookman Old Style" w:cs="Times New Roman"/>
      <w:lang w:eastAsia="pt-BR"/>
    </w:rPr>
  </w:style>
  <w:style w:type="paragraph" w:styleId="Cabealho">
    <w:name w:val="header"/>
    <w:basedOn w:val="Normal"/>
    <w:link w:val="CabealhoChar"/>
    <w:uiPriority w:val="99"/>
    <w:unhideWhenUsed/>
    <w:rsid w:val="009E3E4E"/>
    <w:pPr>
      <w:tabs>
        <w:tab w:val="center" w:pos="4252"/>
        <w:tab w:val="right" w:pos="8504"/>
      </w:tabs>
    </w:pPr>
  </w:style>
  <w:style w:type="character" w:customStyle="1" w:styleId="CabealhoChar">
    <w:name w:val="Cabeçalho Char"/>
    <w:basedOn w:val="Fontepargpadro"/>
    <w:link w:val="Cabealho"/>
    <w:uiPriority w:val="99"/>
    <w:rsid w:val="009E3E4E"/>
    <w:rPr>
      <w:rFonts w:ascii="Bookman Old Style" w:eastAsia="Times New Roman" w:hAnsi="Bookman Old Style" w:cs="Times New Roman"/>
      <w:lang w:eastAsia="pt-BR"/>
    </w:rPr>
  </w:style>
  <w:style w:type="paragraph" w:styleId="Rodap">
    <w:name w:val="footer"/>
    <w:basedOn w:val="Normal"/>
    <w:link w:val="RodapChar"/>
    <w:unhideWhenUsed/>
    <w:rsid w:val="009E3E4E"/>
    <w:pPr>
      <w:tabs>
        <w:tab w:val="center" w:pos="4252"/>
        <w:tab w:val="right" w:pos="8504"/>
      </w:tabs>
    </w:pPr>
  </w:style>
  <w:style w:type="character" w:customStyle="1" w:styleId="RodapChar">
    <w:name w:val="Rodapé Char"/>
    <w:basedOn w:val="Fontepargpadro"/>
    <w:link w:val="Rodap"/>
    <w:uiPriority w:val="99"/>
    <w:rsid w:val="009E3E4E"/>
    <w:rPr>
      <w:rFonts w:ascii="Bookman Old Style" w:eastAsia="Times New Roman" w:hAnsi="Bookman Old Style" w:cs="Times New Roman"/>
      <w:lang w:eastAsia="pt-BR"/>
    </w:rPr>
  </w:style>
  <w:style w:type="paragraph" w:styleId="Textodebalo">
    <w:name w:val="Balloon Text"/>
    <w:basedOn w:val="Normal"/>
    <w:link w:val="TextodebaloChar"/>
    <w:uiPriority w:val="99"/>
    <w:semiHidden/>
    <w:unhideWhenUsed/>
    <w:rsid w:val="009E3E4E"/>
    <w:rPr>
      <w:rFonts w:ascii="Tahoma" w:hAnsi="Tahoma" w:cs="Tahoma"/>
      <w:sz w:val="16"/>
      <w:szCs w:val="16"/>
    </w:rPr>
  </w:style>
  <w:style w:type="character" w:customStyle="1" w:styleId="TextodebaloChar">
    <w:name w:val="Texto de balão Char"/>
    <w:basedOn w:val="Fontepargpadro"/>
    <w:link w:val="Textodebalo"/>
    <w:uiPriority w:val="99"/>
    <w:semiHidden/>
    <w:rsid w:val="009E3E4E"/>
    <w:rPr>
      <w:rFonts w:ascii="Tahoma" w:eastAsia="Times New Roman" w:hAnsi="Tahoma" w:cs="Tahoma"/>
      <w:sz w:val="16"/>
      <w:szCs w:val="16"/>
      <w:lang w:eastAsia="pt-BR"/>
    </w:rPr>
  </w:style>
  <w:style w:type="character" w:customStyle="1" w:styleId="Ttulo1Char">
    <w:name w:val="Título 1 Char"/>
    <w:basedOn w:val="Fontepargpadro"/>
    <w:link w:val="Ttulo1"/>
    <w:rsid w:val="009E3E4E"/>
    <w:rPr>
      <w:rFonts w:ascii="Times New Roman" w:eastAsia="Times New Roman" w:hAnsi="Times New Roman" w:cs="Times New Roman"/>
      <w:b/>
      <w:bCs/>
      <w:sz w:val="23"/>
      <w:szCs w:val="23"/>
      <w:lang w:eastAsia="pt-BR"/>
    </w:rPr>
  </w:style>
  <w:style w:type="character" w:customStyle="1" w:styleId="Ttulo2Char">
    <w:name w:val="Título 2 Char"/>
    <w:basedOn w:val="Fontepargpadro"/>
    <w:link w:val="Ttulo2"/>
    <w:rsid w:val="009E3E4E"/>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9E3E4E"/>
    <w:rPr>
      <w:rFonts w:ascii="Calibri Light" w:eastAsia="Times New Roman" w:hAnsi="Calibri Light" w:cs="Times New Roman"/>
      <w:b/>
      <w:bCs/>
      <w:sz w:val="26"/>
      <w:szCs w:val="26"/>
      <w:lang w:eastAsia="pt-BR"/>
    </w:rPr>
  </w:style>
  <w:style w:type="character" w:customStyle="1" w:styleId="Ttulo4Char">
    <w:name w:val="Título 4 Char"/>
    <w:basedOn w:val="Fontepargpadro"/>
    <w:link w:val="Ttulo4"/>
    <w:rsid w:val="009E3E4E"/>
    <w:rPr>
      <w:rFonts w:ascii="Tahoma" w:eastAsia="Times New Roman" w:hAnsi="Tahoma" w:cs="Times New Roman"/>
      <w:b/>
      <w:sz w:val="24"/>
      <w:szCs w:val="20"/>
      <w:lang w:eastAsia="pt-BR"/>
    </w:rPr>
  </w:style>
  <w:style w:type="character" w:styleId="Nmerodepgina">
    <w:name w:val="page number"/>
    <w:basedOn w:val="Fontepargpadro"/>
    <w:rsid w:val="009E3E4E"/>
  </w:style>
  <w:style w:type="paragraph" w:customStyle="1" w:styleId="western">
    <w:name w:val="western"/>
    <w:basedOn w:val="Normal"/>
    <w:rsid w:val="009E3E4E"/>
    <w:pPr>
      <w:spacing w:before="100" w:beforeAutospacing="1"/>
      <w:jc w:val="both"/>
    </w:pPr>
    <w:rPr>
      <w:rFonts w:ascii="Times New Roman" w:hAnsi="Times New Roman"/>
      <w:sz w:val="24"/>
      <w:szCs w:val="24"/>
    </w:rPr>
  </w:style>
  <w:style w:type="table" w:styleId="Tabelacomgrade">
    <w:name w:val="Table Grid"/>
    <w:basedOn w:val="Tabelanormal"/>
    <w:rsid w:val="009E3E4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9E3E4E"/>
    <w:pPr>
      <w:jc w:val="both"/>
    </w:pPr>
    <w:rPr>
      <w:rFonts w:ascii="Tahoma" w:hAnsi="Tahoma"/>
      <w:bCs/>
      <w:iCs/>
      <w:sz w:val="20"/>
      <w:szCs w:val="20"/>
    </w:rPr>
  </w:style>
  <w:style w:type="character" w:customStyle="1" w:styleId="Corpodetexto2Char">
    <w:name w:val="Corpo de texto 2 Char"/>
    <w:basedOn w:val="Fontepargpadro"/>
    <w:link w:val="Corpodetexto2"/>
    <w:rsid w:val="009E3E4E"/>
    <w:rPr>
      <w:rFonts w:ascii="Tahoma" w:eastAsia="Times New Roman" w:hAnsi="Tahoma" w:cs="Times New Roman"/>
      <w:bCs/>
      <w:iCs/>
      <w:sz w:val="20"/>
      <w:szCs w:val="20"/>
      <w:lang w:eastAsia="pt-BR"/>
    </w:rPr>
  </w:style>
  <w:style w:type="paragraph" w:customStyle="1" w:styleId="Corpodetexto21">
    <w:name w:val="Corpo de texto 21"/>
    <w:basedOn w:val="Normal"/>
    <w:rsid w:val="009E3E4E"/>
    <w:pPr>
      <w:numPr>
        <w:numId w:val="1"/>
      </w:numPr>
      <w:tabs>
        <w:tab w:val="clear" w:pos="432"/>
      </w:tabs>
      <w:overflowPunct w:val="0"/>
      <w:autoSpaceDE w:val="0"/>
      <w:autoSpaceDN w:val="0"/>
      <w:adjustRightInd w:val="0"/>
      <w:ind w:left="3544" w:firstLine="0"/>
      <w:jc w:val="both"/>
      <w:textAlignment w:val="baseline"/>
    </w:pPr>
    <w:rPr>
      <w:rFonts w:ascii="Arial" w:hAnsi="Arial"/>
      <w:b/>
      <w:caps/>
      <w:sz w:val="28"/>
      <w:szCs w:val="20"/>
    </w:rPr>
  </w:style>
  <w:style w:type="paragraph" w:customStyle="1" w:styleId="EstiloTtulo1ArialNoNegritoJustificado">
    <w:name w:val="Estilo Título 1 + Arial Não Negrito Justificado"/>
    <w:basedOn w:val="Ttulo1"/>
    <w:rsid w:val="009E3E4E"/>
    <w:pPr>
      <w:numPr>
        <w:ilvl w:val="1"/>
        <w:numId w:val="1"/>
      </w:numPr>
      <w:tabs>
        <w:tab w:val="clear" w:pos="576"/>
        <w:tab w:val="num" w:pos="432"/>
      </w:tabs>
      <w:overflowPunct/>
      <w:autoSpaceDE/>
      <w:autoSpaceDN/>
      <w:adjustRightInd/>
      <w:spacing w:before="240" w:after="180"/>
      <w:ind w:left="432" w:right="0" w:hanging="432"/>
      <w:jc w:val="both"/>
      <w:textAlignment w:val="auto"/>
    </w:pPr>
    <w:rPr>
      <w:rFonts w:ascii="Zurich Ex BT" w:hAnsi="Zurich Ex BT"/>
      <w:bCs w:val="0"/>
      <w:sz w:val="18"/>
      <w:szCs w:val="18"/>
    </w:rPr>
  </w:style>
  <w:style w:type="paragraph" w:customStyle="1" w:styleId="EstiloTtulo2ArialNoNegrito">
    <w:name w:val="Estilo Título 2 + Arial Não Negrito"/>
    <w:basedOn w:val="Ttulo2"/>
    <w:rsid w:val="009E3E4E"/>
    <w:pPr>
      <w:tabs>
        <w:tab w:val="num" w:pos="576"/>
      </w:tabs>
      <w:spacing w:before="0"/>
      <w:ind w:left="576" w:hanging="576"/>
      <w:jc w:val="both"/>
    </w:pPr>
    <w:rPr>
      <w:rFonts w:ascii="Zurich Ex BT" w:hAnsi="Zurich Ex BT" w:cs="Times New Roman"/>
      <w:b w:val="0"/>
      <w:bCs w:val="0"/>
      <w:i w:val="0"/>
      <w:iCs w:val="0"/>
      <w:sz w:val="18"/>
      <w:szCs w:val="18"/>
    </w:rPr>
  </w:style>
  <w:style w:type="paragraph" w:customStyle="1" w:styleId="Estilo">
    <w:name w:val="Estilo"/>
    <w:rsid w:val="009E3E4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Hyperlink">
    <w:name w:val="Hyperlink"/>
    <w:uiPriority w:val="99"/>
    <w:rsid w:val="009E3E4E"/>
    <w:rPr>
      <w:color w:val="0000FF"/>
      <w:u w:val="single"/>
    </w:rPr>
  </w:style>
  <w:style w:type="paragraph" w:styleId="PargrafodaLista">
    <w:name w:val="List Paragraph"/>
    <w:basedOn w:val="Normal"/>
    <w:uiPriority w:val="34"/>
    <w:qFormat/>
    <w:rsid w:val="009E3E4E"/>
    <w:pPr>
      <w:ind w:left="708"/>
    </w:pPr>
  </w:style>
  <w:style w:type="character" w:customStyle="1" w:styleId="xbe">
    <w:name w:val="_xbe"/>
    <w:rsid w:val="009E3E4E"/>
  </w:style>
  <w:style w:type="paragraph" w:styleId="Ttulo">
    <w:name w:val="Title"/>
    <w:basedOn w:val="Normal"/>
    <w:link w:val="TtuloChar"/>
    <w:qFormat/>
    <w:rsid w:val="009E3E4E"/>
    <w:pPr>
      <w:spacing w:line="360" w:lineRule="auto"/>
      <w:jc w:val="center"/>
    </w:pPr>
    <w:rPr>
      <w:sz w:val="28"/>
      <w:szCs w:val="28"/>
      <w:u w:val="single"/>
      <w:lang w:val="x-none" w:eastAsia="x-none"/>
    </w:rPr>
  </w:style>
  <w:style w:type="character" w:customStyle="1" w:styleId="TtuloChar">
    <w:name w:val="Título Char"/>
    <w:basedOn w:val="Fontepargpadro"/>
    <w:link w:val="Ttulo"/>
    <w:rsid w:val="009E3E4E"/>
    <w:rPr>
      <w:rFonts w:ascii="Bookman Old Style" w:eastAsia="Times New Roman" w:hAnsi="Bookman Old Style" w:cs="Times New Roman"/>
      <w:sz w:val="28"/>
      <w:szCs w:val="28"/>
      <w:u w:val="single"/>
      <w:lang w:val="x-none" w:eastAsia="x-none"/>
    </w:rPr>
  </w:style>
  <w:style w:type="character" w:styleId="HiperlinkVisitado">
    <w:name w:val="FollowedHyperlink"/>
    <w:uiPriority w:val="99"/>
    <w:unhideWhenUsed/>
    <w:rsid w:val="009E3E4E"/>
    <w:rPr>
      <w:color w:val="800080"/>
      <w:u w:val="single"/>
    </w:rPr>
  </w:style>
  <w:style w:type="paragraph" w:customStyle="1" w:styleId="font5">
    <w:name w:val="font5"/>
    <w:basedOn w:val="Normal"/>
    <w:rsid w:val="009E3E4E"/>
    <w:pPr>
      <w:spacing w:before="100" w:beforeAutospacing="1" w:after="100" w:afterAutospacing="1"/>
    </w:pPr>
    <w:rPr>
      <w:rFonts w:ascii="Times New Roman" w:hAnsi="Times New Roman"/>
      <w:sz w:val="16"/>
      <w:szCs w:val="16"/>
    </w:rPr>
  </w:style>
  <w:style w:type="paragraph" w:customStyle="1" w:styleId="font6">
    <w:name w:val="font6"/>
    <w:basedOn w:val="Normal"/>
    <w:rsid w:val="009E3E4E"/>
    <w:pPr>
      <w:spacing w:before="100" w:beforeAutospacing="1" w:after="100" w:afterAutospacing="1"/>
    </w:pPr>
    <w:rPr>
      <w:rFonts w:ascii="Times New Roman" w:hAnsi="Times New Roman"/>
      <w:i/>
      <w:iCs/>
      <w:sz w:val="16"/>
      <w:szCs w:val="16"/>
    </w:rPr>
  </w:style>
  <w:style w:type="paragraph" w:customStyle="1" w:styleId="xl65">
    <w:name w:val="xl65"/>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66">
    <w:name w:val="xl66"/>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67">
    <w:name w:val="xl67"/>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szCs w:val="16"/>
    </w:rPr>
  </w:style>
  <w:style w:type="paragraph" w:customStyle="1" w:styleId="xl68">
    <w:name w:val="xl68"/>
    <w:basedOn w:val="Normal"/>
    <w:rsid w:val="009E3E4E"/>
    <w:pPr>
      <w:spacing w:before="100" w:beforeAutospacing="1" w:after="100" w:afterAutospacing="1"/>
      <w:textAlignment w:val="top"/>
    </w:pPr>
    <w:rPr>
      <w:rFonts w:ascii="Times New Roman" w:hAnsi="Times New Roman"/>
      <w:sz w:val="16"/>
      <w:szCs w:val="16"/>
    </w:rPr>
  </w:style>
  <w:style w:type="paragraph" w:customStyle="1" w:styleId="xl69">
    <w:name w:val="xl69"/>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70">
    <w:name w:val="xl70"/>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1">
    <w:name w:val="xl71"/>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72">
    <w:name w:val="xl72"/>
    <w:basedOn w:val="Normal"/>
    <w:rsid w:val="009E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character" w:styleId="Nmerodelinha">
    <w:name w:val="line number"/>
    <w:uiPriority w:val="99"/>
    <w:unhideWhenUsed/>
    <w:rsid w:val="009E3E4E"/>
  </w:style>
  <w:style w:type="paragraph" w:styleId="Reviso">
    <w:name w:val="Revision"/>
    <w:hidden/>
    <w:uiPriority w:val="99"/>
    <w:semiHidden/>
    <w:rsid w:val="009E3E4E"/>
    <w:pPr>
      <w:spacing w:after="0" w:line="240" w:lineRule="auto"/>
    </w:pPr>
    <w:rPr>
      <w:rFonts w:ascii="Calibri" w:eastAsia="Calibri" w:hAnsi="Calibri" w:cs="Times New Roman"/>
    </w:rPr>
  </w:style>
  <w:style w:type="paragraph" w:styleId="SemEspaamento">
    <w:name w:val="No Spacing"/>
    <w:uiPriority w:val="1"/>
    <w:qFormat/>
    <w:rsid w:val="009E3E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2026</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CISAM</dc:creator>
  <cp:lastModifiedBy>CISAM</cp:lastModifiedBy>
  <cp:revision>3</cp:revision>
  <dcterms:created xsi:type="dcterms:W3CDTF">2020-12-08T13:41:00Z</dcterms:created>
  <dcterms:modified xsi:type="dcterms:W3CDTF">2020-12-08T13:55:00Z</dcterms:modified>
</cp:coreProperties>
</file>